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3A6" w:rsidRDefault="002803A6" w:rsidP="002803A6">
      <w:bookmarkStart w:id="0" w:name="_Toc385925981"/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margin-left:-75.25pt;margin-top:698.9pt;width:416.9pt;height:29.25pt;z-index:251677696" filled="f" stroked="f">
            <v:textbox>
              <w:txbxContent>
                <w:p w:rsidR="002803A6" w:rsidRDefault="002803A6" w:rsidP="002803A6">
                  <w:pPr>
                    <w:jc w:val="right"/>
                  </w:pPr>
                  <w:r>
                    <w:rPr>
                      <w:rFonts w:ascii="Consolas" w:hAnsi="Consolas" w:cs="Consolas"/>
                      <w:smallCaps/>
                      <w:color w:val="FFFFFF"/>
                      <w:sz w:val="32"/>
                      <w:szCs w:val="32"/>
                    </w:rPr>
                    <w:t>© 2014 Napisemezavas.cz</w:t>
                  </w:r>
                </w:p>
                <w:p w:rsidR="002803A6" w:rsidRDefault="002803A6" w:rsidP="002803A6"/>
              </w:txbxContent>
            </v:textbox>
          </v:shape>
        </w:pict>
      </w:r>
      <w:r>
        <w:rPr>
          <w:b/>
          <w:sz w:val="44"/>
          <w:szCs w:val="44"/>
        </w:rPr>
        <w:br w:type="page"/>
      </w:r>
      <w:r>
        <w:pict>
          <v:rect id="Obdélník 47" o:spid="_x0000_s1043" style="position:absolute;margin-left:0;margin-top:0;width:397.45pt;height:760.3pt;z-index:251674624;visibility:visible;mso-wrap-style:square;mso-width-percent:690;mso-height-percent:960;mso-left-percent:20;mso-top-percent:20;mso-wrap-distance-left:9pt;mso-wrap-distance-top:0;mso-wrap-distance-right:9pt;mso-wrap-distance-bottom:0;mso-position-horizontal-relative:page;mso-position-vertical-relative:page;mso-width-percent:690;mso-height-percent:960;mso-left-percent:20;mso-top-percent:2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" fillcolor="#4f81bd [3204]" stroked="f" strokeweight="1pt">
            <v:path arrowok="t"/>
            <v:textbox inset="21.6pt,1in,21.6pt">
              <w:txbxContent>
                <w:p w:rsidR="002803A6" w:rsidRDefault="002803A6" w:rsidP="002803A6">
                  <w:pPr>
                    <w:jc w:val="right"/>
                  </w:pPr>
                  <w:r w:rsidRPr="002803A6">
                    <w:rPr>
                      <w:rFonts w:asciiTheme="majorHAnsi" w:eastAsiaTheme="majorEastAsia" w:hAnsiTheme="majorHAnsi" w:cstheme="majorBidi"/>
                      <w:caps/>
                      <w:color w:val="FFFFFF" w:themeColor="background1"/>
                      <w:spacing w:val="5"/>
                      <w:kern w:val="28"/>
                      <w:sz w:val="56"/>
                      <w:szCs w:val="56"/>
                    </w:rPr>
                    <w:t>Teplárna jako zdroj znečištění</w:t>
                  </w:r>
                </w:p>
              </w:txbxContent>
            </v:textbox>
            <w10:wrap anchorx="page" anchory="page"/>
          </v:rect>
        </w:pict>
      </w:r>
      <w:r>
        <w:pict>
          <v:rect id="Obdélník 48" o:spid="_x0000_s1044" style="position:absolute;margin-left:0;margin-top:0;width:139.4pt;height:760.3pt;z-index:251675648;visibility:visible;mso-wrap-style:square;mso-width-percent:242;mso-height-percent:960;mso-left-percent:730;mso-wrap-distance-left:9pt;mso-wrap-distance-top:0;mso-wrap-distance-right:9pt;mso-wrap-distance-bottom:0;mso-position-horizontal-relative:page;mso-position-vertical:center;mso-position-vertical-relative:page;mso-width-percent:242;mso-height-percent:960;mso-left-percent:73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" fillcolor="#1f497d [3215]" stroked="f" strokeweight="1pt">
            <v:path arrowok="t"/>
            <v:textbox inset="14.4pt,,14.4pt">
              <w:txbxContent>
                <w:p w:rsidR="002803A6" w:rsidRDefault="002803A6" w:rsidP="002803A6">
                  <w:pPr>
                    <w:pStyle w:val="Podtitul"/>
                    <w:ind w:firstLine="0"/>
                    <w:rPr>
                      <w:rFonts w:asciiTheme="minorHAnsi" w:hAnsiTheme="minorHAnsi"/>
                      <w:i w:val="0"/>
                      <w:color w:val="FFFFFF" w:themeColor="background1"/>
                      <w:sz w:val="96"/>
                      <w:szCs w:val="96"/>
                    </w:rPr>
                  </w:pPr>
                  <w:r>
                    <w:rPr>
                      <w:rFonts w:asciiTheme="minorHAnsi" w:hAnsiTheme="minorHAnsi"/>
                      <w:i w:val="0"/>
                      <w:color w:val="FFFFFF" w:themeColor="background1"/>
                      <w:sz w:val="96"/>
                      <w:szCs w:val="96"/>
                    </w:rPr>
                    <w:t>2014</w:t>
                  </w:r>
                  <w:bookmarkStart w:id="1" w:name="_GoBack"/>
                  <w:bookmarkEnd w:id="1"/>
                </w:p>
              </w:txbxContent>
            </v:textbox>
            <w10:wrap anchorx="page" anchory="page"/>
          </v:rect>
        </w:pict>
      </w:r>
      <w:r>
        <w:pict>
          <v:shape id="Textové pole 1" o:spid="_x0000_s1045" type="#_x0000_t202" style="position:absolute;margin-left:-61.75pt;margin-top:-31.85pt;width:389.9pt;height:146.25pt;z-index:251676672;visibility:visibl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" filled="f" stroked="f" strokeweight=".5pt">
            <v:textbox>
              <w:txbxContent>
                <w:p w:rsidR="002803A6" w:rsidRDefault="002803A6" w:rsidP="002803A6">
                  <w:pPr>
                    <w:rPr>
                      <w:rFonts w:asciiTheme="minorHAnsi" w:hAnsiTheme="minorHAnsi" w:cs="Consolas"/>
                      <w:color w:val="FFFFFF" w:themeColor="background1"/>
                      <w:sz w:val="96"/>
                      <w:szCs w:val="96"/>
                    </w:rPr>
                  </w:pPr>
                  <w:r>
                    <w:rPr>
                      <w:rFonts w:asciiTheme="minorHAnsi" w:hAnsiTheme="minorHAnsi" w:cs="Consolas"/>
                      <w:color w:val="FFFFFF" w:themeColor="background1"/>
                      <w:sz w:val="96"/>
                      <w:szCs w:val="96"/>
                    </w:rPr>
                    <w:t xml:space="preserve">  </w:t>
                  </w:r>
                  <w:r>
                    <w:rPr>
                      <w:rFonts w:asciiTheme="minorHAnsi" w:hAnsiTheme="minorHAnsi" w:cs="Consolas"/>
                      <w:color w:val="FFFFFF" w:themeColor="background1"/>
                      <w:sz w:val="96"/>
                      <w:szCs w:val="96"/>
                    </w:rPr>
                    <w:t>Napisemezavas.cz</w:t>
                  </w:r>
                </w:p>
              </w:txbxContent>
            </v:textbox>
          </v:shape>
        </w:pict>
      </w:r>
    </w:p>
    <w:p w:rsidR="008D414F" w:rsidRPr="00B26BFC" w:rsidRDefault="008D414F" w:rsidP="002803A6">
      <w:pPr>
        <w:spacing w:after="160" w:line="256" w:lineRule="auto"/>
        <w:rPr>
          <w:b/>
          <w:sz w:val="44"/>
          <w:szCs w:val="44"/>
        </w:rPr>
      </w:pPr>
      <w:r w:rsidRPr="00B26BFC">
        <w:rPr>
          <w:b/>
          <w:sz w:val="44"/>
          <w:szCs w:val="44"/>
        </w:rPr>
        <w:lastRenderedPageBreak/>
        <w:t>Název VŠ</w:t>
      </w:r>
    </w:p>
    <w:p w:rsidR="008D414F" w:rsidRPr="00B26BFC" w:rsidRDefault="008D414F" w:rsidP="00C47FD5">
      <w:pPr>
        <w:pStyle w:val="Default"/>
        <w:contextualSpacing/>
        <w:jc w:val="center"/>
        <w:rPr>
          <w:b/>
          <w:color w:val="auto"/>
          <w:sz w:val="36"/>
          <w:szCs w:val="44"/>
          <w:lang w:val="cs-CZ"/>
        </w:rPr>
      </w:pPr>
      <w:r w:rsidRPr="00B26BFC">
        <w:rPr>
          <w:b/>
          <w:color w:val="auto"/>
          <w:sz w:val="36"/>
          <w:szCs w:val="44"/>
          <w:lang w:val="cs-CZ"/>
        </w:rPr>
        <w:t>Název programu</w:t>
      </w:r>
    </w:p>
    <w:p w:rsidR="008D414F" w:rsidRPr="00B26BFC" w:rsidRDefault="008D414F" w:rsidP="00C47FD5">
      <w:pPr>
        <w:pStyle w:val="Default"/>
        <w:contextualSpacing/>
        <w:jc w:val="center"/>
        <w:rPr>
          <w:color w:val="auto"/>
          <w:sz w:val="44"/>
          <w:szCs w:val="44"/>
          <w:lang w:val="cs-CZ"/>
        </w:rPr>
      </w:pPr>
    </w:p>
    <w:p w:rsidR="008D414F" w:rsidRPr="00B26BFC" w:rsidRDefault="008D414F" w:rsidP="00C47FD5">
      <w:pPr>
        <w:pStyle w:val="Default"/>
        <w:contextualSpacing/>
        <w:rPr>
          <w:color w:val="auto"/>
          <w:sz w:val="44"/>
          <w:szCs w:val="44"/>
          <w:lang w:val="cs-CZ"/>
        </w:rPr>
      </w:pPr>
    </w:p>
    <w:p w:rsidR="008D414F" w:rsidRPr="00B26BFC" w:rsidRDefault="008D414F" w:rsidP="00C47FD5">
      <w:pPr>
        <w:pStyle w:val="Default"/>
        <w:contextualSpacing/>
        <w:rPr>
          <w:color w:val="auto"/>
          <w:sz w:val="44"/>
          <w:szCs w:val="44"/>
          <w:lang w:val="cs-CZ"/>
        </w:rPr>
      </w:pPr>
    </w:p>
    <w:p w:rsidR="008D414F" w:rsidRPr="00B26BFC" w:rsidRDefault="008D414F" w:rsidP="00C47FD5">
      <w:pPr>
        <w:pStyle w:val="Default"/>
        <w:contextualSpacing/>
        <w:rPr>
          <w:color w:val="auto"/>
          <w:sz w:val="44"/>
          <w:szCs w:val="44"/>
          <w:lang w:val="cs-CZ"/>
        </w:rPr>
      </w:pPr>
    </w:p>
    <w:p w:rsidR="008D414F" w:rsidRPr="00B26BFC" w:rsidRDefault="008D414F" w:rsidP="00C47FD5">
      <w:pPr>
        <w:pStyle w:val="Default"/>
        <w:contextualSpacing/>
        <w:rPr>
          <w:color w:val="auto"/>
          <w:sz w:val="44"/>
          <w:szCs w:val="44"/>
          <w:lang w:val="cs-CZ"/>
        </w:rPr>
      </w:pPr>
    </w:p>
    <w:p w:rsidR="008D414F" w:rsidRPr="00B26BFC" w:rsidRDefault="008D414F" w:rsidP="00C47FD5">
      <w:pPr>
        <w:pStyle w:val="Default"/>
        <w:contextualSpacing/>
        <w:rPr>
          <w:color w:val="auto"/>
          <w:sz w:val="44"/>
          <w:szCs w:val="44"/>
          <w:lang w:val="cs-CZ"/>
        </w:rPr>
      </w:pPr>
    </w:p>
    <w:p w:rsidR="008D414F" w:rsidRPr="00B26BFC" w:rsidRDefault="008D414F" w:rsidP="00C47FD5">
      <w:pPr>
        <w:pStyle w:val="Default"/>
        <w:contextualSpacing/>
        <w:rPr>
          <w:color w:val="auto"/>
          <w:sz w:val="44"/>
          <w:szCs w:val="44"/>
          <w:lang w:val="cs-CZ"/>
        </w:rPr>
      </w:pPr>
    </w:p>
    <w:p w:rsidR="008D414F" w:rsidRPr="00B26BFC" w:rsidRDefault="008D414F" w:rsidP="00C47FD5">
      <w:pPr>
        <w:pStyle w:val="Default"/>
        <w:contextualSpacing/>
        <w:rPr>
          <w:color w:val="auto"/>
          <w:sz w:val="44"/>
          <w:szCs w:val="44"/>
          <w:lang w:val="cs-CZ"/>
        </w:rPr>
      </w:pPr>
    </w:p>
    <w:p w:rsidR="008D414F" w:rsidRPr="00B26BFC" w:rsidRDefault="008D414F" w:rsidP="00C47FD5">
      <w:pPr>
        <w:pStyle w:val="Default"/>
        <w:contextualSpacing/>
        <w:rPr>
          <w:color w:val="auto"/>
          <w:sz w:val="44"/>
          <w:szCs w:val="44"/>
          <w:lang w:val="cs-CZ"/>
        </w:rPr>
      </w:pPr>
    </w:p>
    <w:p w:rsidR="008D414F" w:rsidRPr="00B26BFC" w:rsidRDefault="008D414F" w:rsidP="00C47FD5">
      <w:pPr>
        <w:spacing w:line="360" w:lineRule="auto"/>
        <w:contextualSpacing/>
        <w:jc w:val="center"/>
        <w:rPr>
          <w:b/>
          <w:sz w:val="36"/>
          <w:szCs w:val="36"/>
        </w:rPr>
      </w:pPr>
      <w:r w:rsidRPr="00B26BFC">
        <w:rPr>
          <w:b/>
          <w:sz w:val="36"/>
          <w:szCs w:val="36"/>
        </w:rPr>
        <w:t>Teplárna jako zdroj znečištění</w:t>
      </w:r>
    </w:p>
    <w:p w:rsidR="008D414F" w:rsidRPr="00B26BFC" w:rsidRDefault="008D414F" w:rsidP="00C47FD5">
      <w:pPr>
        <w:pStyle w:val="Default"/>
        <w:contextualSpacing/>
        <w:jc w:val="center"/>
        <w:rPr>
          <w:bCs/>
          <w:color w:val="auto"/>
          <w:sz w:val="36"/>
          <w:szCs w:val="48"/>
          <w:lang w:val="cs-CZ"/>
        </w:rPr>
      </w:pPr>
    </w:p>
    <w:p w:rsidR="008D414F" w:rsidRPr="00B26BFC" w:rsidRDefault="008D414F" w:rsidP="00C47FD5">
      <w:pPr>
        <w:pStyle w:val="Default"/>
        <w:contextualSpacing/>
        <w:jc w:val="center"/>
        <w:rPr>
          <w:bCs/>
          <w:color w:val="auto"/>
          <w:sz w:val="36"/>
          <w:szCs w:val="48"/>
          <w:lang w:val="cs-CZ"/>
        </w:rPr>
      </w:pPr>
    </w:p>
    <w:p w:rsidR="008D414F" w:rsidRPr="00B26BFC" w:rsidRDefault="008D414F" w:rsidP="00C47FD5">
      <w:pPr>
        <w:pStyle w:val="Default"/>
        <w:contextualSpacing/>
        <w:jc w:val="center"/>
        <w:rPr>
          <w:color w:val="auto"/>
          <w:sz w:val="36"/>
          <w:szCs w:val="48"/>
          <w:lang w:val="cs-CZ"/>
        </w:rPr>
      </w:pPr>
      <w:r w:rsidRPr="00B26BFC">
        <w:rPr>
          <w:bCs/>
          <w:color w:val="auto"/>
          <w:sz w:val="36"/>
          <w:szCs w:val="48"/>
          <w:lang w:val="cs-CZ"/>
        </w:rPr>
        <w:t>Bakalářská práce</w:t>
      </w:r>
    </w:p>
    <w:p w:rsidR="008D414F" w:rsidRPr="00B26BFC" w:rsidRDefault="008D414F" w:rsidP="00C47FD5">
      <w:pPr>
        <w:contextualSpacing/>
        <w:jc w:val="center"/>
        <w:rPr>
          <w:sz w:val="32"/>
          <w:szCs w:val="23"/>
        </w:rPr>
      </w:pPr>
    </w:p>
    <w:p w:rsidR="008D414F" w:rsidRPr="00B26BFC" w:rsidRDefault="008D414F" w:rsidP="00C47FD5">
      <w:pPr>
        <w:contextualSpacing/>
        <w:jc w:val="center"/>
        <w:rPr>
          <w:sz w:val="36"/>
          <w:szCs w:val="36"/>
        </w:rPr>
      </w:pPr>
      <w:r w:rsidRPr="00B26BFC">
        <w:rPr>
          <w:sz w:val="36"/>
          <w:szCs w:val="36"/>
        </w:rPr>
        <w:t>Jméno</w:t>
      </w:r>
    </w:p>
    <w:p w:rsidR="008D414F" w:rsidRPr="00B26BFC" w:rsidRDefault="008D414F" w:rsidP="00C47FD5">
      <w:pPr>
        <w:contextualSpacing/>
        <w:jc w:val="center"/>
        <w:rPr>
          <w:sz w:val="40"/>
          <w:szCs w:val="23"/>
        </w:rPr>
      </w:pPr>
    </w:p>
    <w:p w:rsidR="008D414F" w:rsidRPr="00B26BFC" w:rsidRDefault="008D414F" w:rsidP="00C47FD5">
      <w:pPr>
        <w:contextualSpacing/>
        <w:jc w:val="center"/>
        <w:rPr>
          <w:sz w:val="40"/>
          <w:szCs w:val="23"/>
        </w:rPr>
      </w:pPr>
    </w:p>
    <w:p w:rsidR="008D414F" w:rsidRPr="00B26BFC" w:rsidRDefault="008D414F" w:rsidP="00C47FD5">
      <w:pPr>
        <w:contextualSpacing/>
        <w:jc w:val="center"/>
        <w:rPr>
          <w:sz w:val="40"/>
          <w:szCs w:val="23"/>
        </w:rPr>
      </w:pPr>
    </w:p>
    <w:p w:rsidR="008D414F" w:rsidRPr="00B26BFC" w:rsidRDefault="008D414F" w:rsidP="00C47FD5">
      <w:pPr>
        <w:contextualSpacing/>
        <w:jc w:val="center"/>
        <w:rPr>
          <w:sz w:val="40"/>
          <w:szCs w:val="23"/>
        </w:rPr>
      </w:pPr>
    </w:p>
    <w:p w:rsidR="008D414F" w:rsidRPr="00B26BFC" w:rsidRDefault="008D414F" w:rsidP="00C47FD5">
      <w:pPr>
        <w:contextualSpacing/>
        <w:jc w:val="center"/>
        <w:rPr>
          <w:sz w:val="40"/>
          <w:szCs w:val="23"/>
        </w:rPr>
      </w:pPr>
    </w:p>
    <w:p w:rsidR="008D414F" w:rsidRPr="00B26BFC" w:rsidRDefault="008D414F" w:rsidP="00C47FD5">
      <w:pPr>
        <w:contextualSpacing/>
        <w:jc w:val="center"/>
        <w:rPr>
          <w:sz w:val="40"/>
          <w:szCs w:val="23"/>
        </w:rPr>
      </w:pPr>
    </w:p>
    <w:p w:rsidR="008D414F" w:rsidRPr="00B26BFC" w:rsidRDefault="008D414F" w:rsidP="00C47FD5">
      <w:pPr>
        <w:contextualSpacing/>
        <w:jc w:val="center"/>
        <w:rPr>
          <w:sz w:val="40"/>
          <w:szCs w:val="23"/>
        </w:rPr>
      </w:pPr>
    </w:p>
    <w:p w:rsidR="008D414F" w:rsidRPr="00B26BFC" w:rsidRDefault="008D414F" w:rsidP="00C47FD5">
      <w:pPr>
        <w:contextualSpacing/>
        <w:rPr>
          <w:sz w:val="40"/>
          <w:szCs w:val="23"/>
        </w:rPr>
      </w:pPr>
    </w:p>
    <w:p w:rsidR="008D414F" w:rsidRPr="00B26BFC" w:rsidRDefault="008D414F" w:rsidP="00C47FD5">
      <w:pPr>
        <w:contextualSpacing/>
        <w:rPr>
          <w:sz w:val="40"/>
          <w:szCs w:val="23"/>
        </w:rPr>
      </w:pPr>
    </w:p>
    <w:p w:rsidR="008D414F" w:rsidRPr="00B26BFC" w:rsidRDefault="008D414F" w:rsidP="00C47FD5">
      <w:pPr>
        <w:contextualSpacing/>
        <w:jc w:val="center"/>
        <w:rPr>
          <w:sz w:val="32"/>
          <w:szCs w:val="23"/>
        </w:rPr>
      </w:pPr>
      <w:r w:rsidRPr="00B26BFC">
        <w:rPr>
          <w:sz w:val="32"/>
          <w:szCs w:val="23"/>
        </w:rPr>
        <w:tab/>
      </w:r>
    </w:p>
    <w:p w:rsidR="008D414F" w:rsidRPr="00B26BFC" w:rsidRDefault="008D414F" w:rsidP="00C47FD5">
      <w:pPr>
        <w:spacing w:line="360" w:lineRule="auto"/>
        <w:contextualSpacing/>
        <w:jc w:val="both"/>
        <w:rPr>
          <w:sz w:val="28"/>
          <w:szCs w:val="28"/>
        </w:rPr>
      </w:pPr>
      <w:r w:rsidRPr="00B26BFC">
        <w:rPr>
          <w:sz w:val="28"/>
          <w:szCs w:val="28"/>
        </w:rPr>
        <w:t>Vedoucí bakalářské práce:</w:t>
      </w:r>
      <w:r w:rsidRPr="00B26BFC">
        <w:rPr>
          <w:sz w:val="28"/>
          <w:szCs w:val="28"/>
        </w:rPr>
        <w:tab/>
      </w:r>
    </w:p>
    <w:p w:rsidR="008D414F" w:rsidRPr="00B26BFC" w:rsidRDefault="008D414F" w:rsidP="00C47FD5">
      <w:pPr>
        <w:spacing w:line="360" w:lineRule="auto"/>
        <w:contextualSpacing/>
        <w:rPr>
          <w:sz w:val="28"/>
          <w:szCs w:val="23"/>
        </w:rPr>
      </w:pPr>
      <w:r w:rsidRPr="00B26BFC">
        <w:rPr>
          <w:sz w:val="28"/>
          <w:szCs w:val="28"/>
        </w:rPr>
        <w:tab/>
      </w:r>
      <w:r w:rsidRPr="00B26BFC">
        <w:rPr>
          <w:sz w:val="28"/>
          <w:szCs w:val="28"/>
        </w:rPr>
        <w:tab/>
      </w:r>
    </w:p>
    <w:p w:rsidR="008D414F" w:rsidRPr="00B26BFC" w:rsidRDefault="008D414F" w:rsidP="00C47FD5">
      <w:pPr>
        <w:contextualSpacing/>
        <w:rPr>
          <w:sz w:val="28"/>
          <w:szCs w:val="23"/>
        </w:rPr>
      </w:pPr>
    </w:p>
    <w:p w:rsidR="008D414F" w:rsidRPr="00B26BFC" w:rsidRDefault="008D414F" w:rsidP="00C47FD5">
      <w:pPr>
        <w:contextualSpacing/>
        <w:rPr>
          <w:sz w:val="28"/>
          <w:szCs w:val="23"/>
        </w:rPr>
      </w:pPr>
    </w:p>
    <w:p w:rsidR="008D414F" w:rsidRPr="00B26BFC" w:rsidRDefault="008D414F" w:rsidP="00C47FD5">
      <w:pPr>
        <w:contextualSpacing/>
        <w:rPr>
          <w:sz w:val="28"/>
          <w:szCs w:val="23"/>
        </w:rPr>
      </w:pPr>
    </w:p>
    <w:p w:rsidR="008D414F" w:rsidRPr="00B26BFC" w:rsidRDefault="008D414F" w:rsidP="00C47FD5">
      <w:pPr>
        <w:contextualSpacing/>
        <w:rPr>
          <w:sz w:val="28"/>
          <w:szCs w:val="23"/>
        </w:rPr>
      </w:pPr>
    </w:p>
    <w:p w:rsidR="008D414F" w:rsidRPr="00B26BFC" w:rsidRDefault="008D414F" w:rsidP="00C47FD5">
      <w:pPr>
        <w:contextualSpacing/>
        <w:rPr>
          <w:sz w:val="28"/>
          <w:szCs w:val="23"/>
        </w:rPr>
      </w:pPr>
    </w:p>
    <w:p w:rsidR="008D414F" w:rsidRPr="00B26BFC" w:rsidRDefault="008D414F" w:rsidP="00C47FD5">
      <w:pPr>
        <w:contextualSpacing/>
        <w:rPr>
          <w:sz w:val="28"/>
          <w:szCs w:val="23"/>
        </w:rPr>
      </w:pPr>
    </w:p>
    <w:p w:rsidR="008D414F" w:rsidRPr="00B26BFC" w:rsidRDefault="008D414F" w:rsidP="00C47FD5">
      <w:pPr>
        <w:contextualSpacing/>
        <w:rPr>
          <w:sz w:val="28"/>
          <w:szCs w:val="23"/>
        </w:rPr>
      </w:pPr>
    </w:p>
    <w:p w:rsidR="008D414F" w:rsidRPr="00B26BFC" w:rsidRDefault="008D414F" w:rsidP="00C47FD5">
      <w:pPr>
        <w:contextualSpacing/>
        <w:rPr>
          <w:sz w:val="28"/>
          <w:szCs w:val="23"/>
        </w:rPr>
      </w:pPr>
    </w:p>
    <w:p w:rsidR="008D414F" w:rsidRPr="00B26BFC" w:rsidRDefault="008D414F" w:rsidP="00C47FD5">
      <w:pPr>
        <w:contextualSpacing/>
        <w:rPr>
          <w:sz w:val="28"/>
          <w:szCs w:val="23"/>
        </w:rPr>
      </w:pPr>
    </w:p>
    <w:p w:rsidR="008D414F" w:rsidRPr="00B26BFC" w:rsidRDefault="008D414F" w:rsidP="00C47FD5">
      <w:pPr>
        <w:contextualSpacing/>
        <w:rPr>
          <w:sz w:val="28"/>
          <w:szCs w:val="23"/>
        </w:rPr>
      </w:pPr>
    </w:p>
    <w:p w:rsidR="008D414F" w:rsidRPr="00B26BFC" w:rsidRDefault="008D414F" w:rsidP="00C47FD5">
      <w:pPr>
        <w:contextualSpacing/>
        <w:rPr>
          <w:sz w:val="28"/>
          <w:szCs w:val="23"/>
        </w:rPr>
      </w:pPr>
    </w:p>
    <w:p w:rsidR="008D414F" w:rsidRPr="00B26BFC" w:rsidRDefault="008D414F" w:rsidP="00C47FD5">
      <w:pPr>
        <w:contextualSpacing/>
        <w:rPr>
          <w:sz w:val="28"/>
          <w:szCs w:val="23"/>
        </w:rPr>
      </w:pPr>
    </w:p>
    <w:p w:rsidR="008D414F" w:rsidRPr="00B26BFC" w:rsidRDefault="008D414F" w:rsidP="00C47FD5">
      <w:pPr>
        <w:contextualSpacing/>
        <w:rPr>
          <w:sz w:val="28"/>
          <w:szCs w:val="23"/>
        </w:rPr>
      </w:pPr>
    </w:p>
    <w:p w:rsidR="008D414F" w:rsidRPr="00B26BFC" w:rsidRDefault="008D414F" w:rsidP="00C47FD5">
      <w:pPr>
        <w:contextualSpacing/>
        <w:rPr>
          <w:sz w:val="28"/>
          <w:szCs w:val="23"/>
        </w:rPr>
      </w:pPr>
    </w:p>
    <w:p w:rsidR="008D414F" w:rsidRPr="00B26BFC" w:rsidRDefault="008D414F" w:rsidP="00C47FD5">
      <w:pPr>
        <w:contextualSpacing/>
        <w:rPr>
          <w:sz w:val="28"/>
          <w:szCs w:val="23"/>
        </w:rPr>
      </w:pPr>
    </w:p>
    <w:p w:rsidR="008D414F" w:rsidRPr="00B26BFC" w:rsidRDefault="008D414F" w:rsidP="00C47FD5">
      <w:pPr>
        <w:contextualSpacing/>
        <w:rPr>
          <w:sz w:val="28"/>
          <w:szCs w:val="23"/>
        </w:rPr>
      </w:pPr>
    </w:p>
    <w:p w:rsidR="008D414F" w:rsidRPr="00B26BFC" w:rsidRDefault="008D414F" w:rsidP="00C47FD5">
      <w:pPr>
        <w:contextualSpacing/>
        <w:rPr>
          <w:sz w:val="28"/>
          <w:szCs w:val="23"/>
        </w:rPr>
      </w:pPr>
    </w:p>
    <w:p w:rsidR="008D414F" w:rsidRPr="00B26BFC" w:rsidRDefault="008D414F" w:rsidP="00C47FD5">
      <w:pPr>
        <w:contextualSpacing/>
        <w:rPr>
          <w:sz w:val="28"/>
          <w:szCs w:val="23"/>
        </w:rPr>
      </w:pPr>
    </w:p>
    <w:p w:rsidR="008D414F" w:rsidRPr="00B26BFC" w:rsidRDefault="008D414F" w:rsidP="00C47FD5">
      <w:pPr>
        <w:contextualSpacing/>
        <w:rPr>
          <w:sz w:val="28"/>
          <w:szCs w:val="23"/>
        </w:rPr>
      </w:pPr>
    </w:p>
    <w:p w:rsidR="008D414F" w:rsidRPr="00B26BFC" w:rsidRDefault="008D414F" w:rsidP="00C47FD5">
      <w:pPr>
        <w:contextualSpacing/>
        <w:rPr>
          <w:sz w:val="28"/>
          <w:szCs w:val="23"/>
        </w:rPr>
      </w:pPr>
    </w:p>
    <w:p w:rsidR="008D414F" w:rsidRPr="00B26BFC" w:rsidRDefault="008D414F" w:rsidP="00C47FD5">
      <w:pPr>
        <w:contextualSpacing/>
        <w:rPr>
          <w:sz w:val="28"/>
          <w:szCs w:val="23"/>
        </w:rPr>
      </w:pPr>
    </w:p>
    <w:p w:rsidR="008D414F" w:rsidRPr="00B26BFC" w:rsidRDefault="008D414F" w:rsidP="00C47FD5">
      <w:pPr>
        <w:contextualSpacing/>
        <w:rPr>
          <w:sz w:val="28"/>
          <w:szCs w:val="23"/>
        </w:rPr>
      </w:pPr>
    </w:p>
    <w:p w:rsidR="008D414F" w:rsidRPr="00B26BFC" w:rsidRDefault="008D414F" w:rsidP="00C47FD5">
      <w:pPr>
        <w:contextualSpacing/>
        <w:rPr>
          <w:sz w:val="28"/>
          <w:szCs w:val="23"/>
        </w:rPr>
      </w:pPr>
    </w:p>
    <w:p w:rsidR="008D414F" w:rsidRPr="00B26BFC" w:rsidRDefault="008D414F" w:rsidP="00C47FD5">
      <w:pPr>
        <w:contextualSpacing/>
        <w:rPr>
          <w:sz w:val="28"/>
          <w:szCs w:val="23"/>
        </w:rPr>
      </w:pPr>
    </w:p>
    <w:p w:rsidR="008D414F" w:rsidRPr="00B26BFC" w:rsidRDefault="008D414F" w:rsidP="00C47FD5">
      <w:pPr>
        <w:contextualSpacing/>
        <w:rPr>
          <w:sz w:val="28"/>
          <w:szCs w:val="23"/>
        </w:rPr>
      </w:pPr>
    </w:p>
    <w:p w:rsidR="008D414F" w:rsidRPr="00B26BFC" w:rsidRDefault="008D414F" w:rsidP="00C47FD5">
      <w:pPr>
        <w:contextualSpacing/>
        <w:rPr>
          <w:sz w:val="28"/>
          <w:szCs w:val="23"/>
        </w:rPr>
      </w:pPr>
    </w:p>
    <w:p w:rsidR="008D414F" w:rsidRPr="00B26BFC" w:rsidRDefault="008D414F" w:rsidP="00C47FD5">
      <w:pPr>
        <w:contextualSpacing/>
        <w:rPr>
          <w:sz w:val="28"/>
          <w:szCs w:val="23"/>
        </w:rPr>
      </w:pPr>
    </w:p>
    <w:p w:rsidR="008D414F" w:rsidRPr="00B26BFC" w:rsidRDefault="008D414F" w:rsidP="00C47FD5">
      <w:pPr>
        <w:contextualSpacing/>
        <w:rPr>
          <w:sz w:val="28"/>
          <w:szCs w:val="23"/>
        </w:rPr>
      </w:pPr>
    </w:p>
    <w:p w:rsidR="008D414F" w:rsidRPr="00B26BFC" w:rsidRDefault="008D414F" w:rsidP="00C47FD5">
      <w:pPr>
        <w:contextualSpacing/>
        <w:rPr>
          <w:sz w:val="28"/>
          <w:szCs w:val="23"/>
        </w:rPr>
      </w:pPr>
    </w:p>
    <w:p w:rsidR="008D414F" w:rsidRPr="00B26BFC" w:rsidRDefault="008D414F" w:rsidP="00C47FD5">
      <w:pPr>
        <w:contextualSpacing/>
        <w:rPr>
          <w:sz w:val="28"/>
          <w:szCs w:val="23"/>
        </w:rPr>
      </w:pPr>
    </w:p>
    <w:p w:rsidR="008D414F" w:rsidRPr="00B26BFC" w:rsidRDefault="008D414F" w:rsidP="00C47FD5">
      <w:pPr>
        <w:contextualSpacing/>
        <w:rPr>
          <w:sz w:val="28"/>
          <w:szCs w:val="23"/>
        </w:rPr>
      </w:pPr>
    </w:p>
    <w:p w:rsidR="008D414F" w:rsidRPr="00B26BFC" w:rsidRDefault="008D414F" w:rsidP="00C47FD5">
      <w:pPr>
        <w:spacing w:line="360" w:lineRule="auto"/>
        <w:contextualSpacing/>
        <w:rPr>
          <w:b/>
          <w:sz w:val="32"/>
        </w:rPr>
      </w:pPr>
      <w:r w:rsidRPr="00B26BFC">
        <w:rPr>
          <w:b/>
          <w:sz w:val="32"/>
        </w:rPr>
        <w:t>Prohlášení</w:t>
      </w:r>
    </w:p>
    <w:p w:rsidR="008D414F" w:rsidRPr="00B26BFC" w:rsidRDefault="008D414F" w:rsidP="00C47FD5">
      <w:pPr>
        <w:spacing w:line="360" w:lineRule="auto"/>
        <w:contextualSpacing/>
      </w:pPr>
    </w:p>
    <w:p w:rsidR="008D414F" w:rsidRPr="00B26BFC" w:rsidRDefault="008D414F" w:rsidP="00C47FD5">
      <w:pPr>
        <w:spacing w:line="360" w:lineRule="auto"/>
        <w:contextualSpacing/>
        <w:jc w:val="both"/>
      </w:pPr>
      <w:r w:rsidRPr="00B26BFC">
        <w:t>Prohlašuji, že jsem předkládanou bakalářskou práci vypracoval samostatně za použití zdrojů a literatury v ní uvedených.</w:t>
      </w:r>
    </w:p>
    <w:p w:rsidR="008D414F" w:rsidRPr="00B26BFC" w:rsidRDefault="008D414F" w:rsidP="00C47FD5">
      <w:pPr>
        <w:spacing w:line="360" w:lineRule="auto"/>
        <w:contextualSpacing/>
      </w:pPr>
    </w:p>
    <w:p w:rsidR="008D414F" w:rsidRPr="00B26BFC" w:rsidRDefault="008D414F" w:rsidP="00C47FD5">
      <w:pPr>
        <w:spacing w:line="360" w:lineRule="auto"/>
        <w:contextualSpacing/>
      </w:pPr>
      <w:proofErr w:type="gramStart"/>
      <w:r w:rsidRPr="00B26BFC">
        <w:t>V ..., dne</w:t>
      </w:r>
      <w:proofErr w:type="gramEnd"/>
      <w:r w:rsidRPr="00B26BFC">
        <w:t xml:space="preserve"> </w:t>
      </w:r>
    </w:p>
    <w:p w:rsidR="008D414F" w:rsidRPr="00B26BFC" w:rsidRDefault="008D414F" w:rsidP="00C47FD5">
      <w:pPr>
        <w:spacing w:line="360" w:lineRule="auto"/>
        <w:contextualSpacing/>
      </w:pPr>
      <w:r w:rsidRPr="00B26BFC">
        <w:tab/>
      </w:r>
      <w:r w:rsidRPr="00B26BFC">
        <w:tab/>
      </w:r>
      <w:r w:rsidRPr="00B26BFC">
        <w:tab/>
      </w:r>
      <w:r w:rsidRPr="00B26BFC">
        <w:tab/>
      </w:r>
      <w:r w:rsidRPr="00B26BFC">
        <w:tab/>
      </w:r>
      <w:r w:rsidRPr="00B26BFC">
        <w:tab/>
      </w:r>
      <w:r w:rsidRPr="00B26BFC">
        <w:tab/>
        <w:t>.......................................</w:t>
      </w:r>
    </w:p>
    <w:p w:rsidR="008D414F" w:rsidRPr="00B26BFC" w:rsidRDefault="008D414F" w:rsidP="00C47FD5">
      <w:pPr>
        <w:spacing w:line="360" w:lineRule="auto"/>
        <w:contextualSpacing/>
      </w:pPr>
      <w:r w:rsidRPr="00B26BFC">
        <w:tab/>
      </w:r>
      <w:r w:rsidRPr="00B26BFC">
        <w:tab/>
      </w:r>
      <w:r w:rsidRPr="00B26BFC">
        <w:tab/>
      </w:r>
      <w:r w:rsidRPr="00B26BFC">
        <w:tab/>
      </w:r>
      <w:r w:rsidRPr="00B26BFC">
        <w:tab/>
      </w:r>
      <w:r w:rsidRPr="00B26BFC">
        <w:tab/>
      </w:r>
      <w:r w:rsidRPr="00B26BFC">
        <w:tab/>
      </w:r>
      <w:r w:rsidRPr="00B26BFC">
        <w:tab/>
        <w:t>Student</w:t>
      </w:r>
    </w:p>
    <w:p w:rsidR="008D414F" w:rsidRPr="00B26BFC" w:rsidRDefault="008D414F" w:rsidP="00C47FD5">
      <w:pPr>
        <w:contextualSpacing/>
        <w:rPr>
          <w:sz w:val="28"/>
          <w:szCs w:val="23"/>
        </w:rPr>
      </w:pPr>
      <w:r w:rsidRPr="00B26BFC">
        <w:rPr>
          <w:sz w:val="28"/>
          <w:szCs w:val="23"/>
        </w:rPr>
        <w:br w:type="page"/>
      </w:r>
    </w:p>
    <w:p w:rsidR="008D414F" w:rsidRPr="00B26BFC" w:rsidRDefault="008D414F" w:rsidP="00C47FD5">
      <w:pPr>
        <w:contextualSpacing/>
        <w:rPr>
          <w:sz w:val="28"/>
          <w:szCs w:val="23"/>
        </w:rPr>
      </w:pPr>
    </w:p>
    <w:p w:rsidR="008D414F" w:rsidRPr="00B26BFC" w:rsidRDefault="008D414F" w:rsidP="00C47FD5">
      <w:pPr>
        <w:contextualSpacing/>
        <w:rPr>
          <w:sz w:val="28"/>
          <w:szCs w:val="23"/>
        </w:rPr>
      </w:pPr>
    </w:p>
    <w:p w:rsidR="008D414F" w:rsidRPr="00B26BFC" w:rsidRDefault="008D414F" w:rsidP="00C47FD5">
      <w:pPr>
        <w:contextualSpacing/>
        <w:rPr>
          <w:sz w:val="28"/>
          <w:szCs w:val="23"/>
        </w:rPr>
      </w:pPr>
    </w:p>
    <w:p w:rsidR="008D414F" w:rsidRPr="00B26BFC" w:rsidRDefault="008D414F" w:rsidP="00C47FD5">
      <w:pPr>
        <w:contextualSpacing/>
        <w:rPr>
          <w:sz w:val="28"/>
          <w:szCs w:val="23"/>
        </w:rPr>
      </w:pPr>
    </w:p>
    <w:p w:rsidR="008D414F" w:rsidRPr="00B26BFC" w:rsidRDefault="008D414F" w:rsidP="00C47FD5">
      <w:pPr>
        <w:contextualSpacing/>
        <w:rPr>
          <w:sz w:val="28"/>
          <w:szCs w:val="23"/>
        </w:rPr>
      </w:pPr>
    </w:p>
    <w:p w:rsidR="008D414F" w:rsidRPr="00B26BFC" w:rsidRDefault="008D414F" w:rsidP="00C47FD5">
      <w:pPr>
        <w:contextualSpacing/>
        <w:rPr>
          <w:sz w:val="28"/>
          <w:szCs w:val="23"/>
        </w:rPr>
      </w:pPr>
    </w:p>
    <w:p w:rsidR="008D414F" w:rsidRPr="00B26BFC" w:rsidRDefault="008D414F" w:rsidP="00C47FD5">
      <w:pPr>
        <w:contextualSpacing/>
        <w:rPr>
          <w:sz w:val="28"/>
          <w:szCs w:val="23"/>
        </w:rPr>
      </w:pPr>
    </w:p>
    <w:p w:rsidR="008D414F" w:rsidRPr="00B26BFC" w:rsidRDefault="008D414F" w:rsidP="00C47FD5">
      <w:pPr>
        <w:contextualSpacing/>
        <w:rPr>
          <w:sz w:val="28"/>
          <w:szCs w:val="23"/>
        </w:rPr>
      </w:pPr>
    </w:p>
    <w:p w:rsidR="008D414F" w:rsidRPr="00B26BFC" w:rsidRDefault="008D414F" w:rsidP="00C47FD5">
      <w:pPr>
        <w:contextualSpacing/>
        <w:rPr>
          <w:sz w:val="28"/>
          <w:szCs w:val="23"/>
        </w:rPr>
      </w:pPr>
    </w:p>
    <w:p w:rsidR="008D414F" w:rsidRPr="00B26BFC" w:rsidRDefault="008D414F" w:rsidP="00C47FD5">
      <w:pPr>
        <w:contextualSpacing/>
        <w:rPr>
          <w:sz w:val="28"/>
          <w:szCs w:val="23"/>
        </w:rPr>
      </w:pPr>
    </w:p>
    <w:p w:rsidR="008D414F" w:rsidRPr="00B26BFC" w:rsidRDefault="008D414F" w:rsidP="00C47FD5">
      <w:pPr>
        <w:contextualSpacing/>
        <w:rPr>
          <w:sz w:val="28"/>
          <w:szCs w:val="23"/>
        </w:rPr>
      </w:pPr>
    </w:p>
    <w:p w:rsidR="008D414F" w:rsidRPr="00B26BFC" w:rsidRDefault="008D414F" w:rsidP="00C47FD5">
      <w:pPr>
        <w:contextualSpacing/>
        <w:rPr>
          <w:sz w:val="28"/>
          <w:szCs w:val="23"/>
        </w:rPr>
      </w:pPr>
    </w:p>
    <w:p w:rsidR="008D414F" w:rsidRPr="00B26BFC" w:rsidRDefault="008D414F" w:rsidP="00C47FD5">
      <w:pPr>
        <w:contextualSpacing/>
        <w:rPr>
          <w:sz w:val="28"/>
          <w:szCs w:val="23"/>
        </w:rPr>
      </w:pPr>
    </w:p>
    <w:p w:rsidR="008D414F" w:rsidRPr="00B26BFC" w:rsidRDefault="008D414F" w:rsidP="00C47FD5">
      <w:pPr>
        <w:contextualSpacing/>
        <w:rPr>
          <w:sz w:val="28"/>
          <w:szCs w:val="23"/>
        </w:rPr>
      </w:pPr>
    </w:p>
    <w:p w:rsidR="008D414F" w:rsidRPr="00B26BFC" w:rsidRDefault="008D414F" w:rsidP="00C47FD5">
      <w:pPr>
        <w:contextualSpacing/>
        <w:rPr>
          <w:sz w:val="28"/>
          <w:szCs w:val="23"/>
        </w:rPr>
      </w:pPr>
    </w:p>
    <w:p w:rsidR="008D414F" w:rsidRPr="00B26BFC" w:rsidRDefault="008D414F" w:rsidP="00C47FD5">
      <w:pPr>
        <w:contextualSpacing/>
        <w:rPr>
          <w:sz w:val="28"/>
          <w:szCs w:val="23"/>
        </w:rPr>
      </w:pPr>
    </w:p>
    <w:p w:rsidR="008D414F" w:rsidRPr="00B26BFC" w:rsidRDefault="008D414F" w:rsidP="00C47FD5">
      <w:pPr>
        <w:contextualSpacing/>
        <w:rPr>
          <w:sz w:val="28"/>
          <w:szCs w:val="23"/>
        </w:rPr>
      </w:pPr>
    </w:p>
    <w:p w:rsidR="008D414F" w:rsidRPr="00B26BFC" w:rsidRDefault="008D414F" w:rsidP="00C47FD5">
      <w:pPr>
        <w:contextualSpacing/>
        <w:rPr>
          <w:sz w:val="28"/>
          <w:szCs w:val="23"/>
        </w:rPr>
      </w:pPr>
    </w:p>
    <w:p w:rsidR="008D414F" w:rsidRPr="00B26BFC" w:rsidRDefault="008D414F" w:rsidP="00C47FD5">
      <w:pPr>
        <w:contextualSpacing/>
        <w:rPr>
          <w:sz w:val="28"/>
          <w:szCs w:val="23"/>
        </w:rPr>
      </w:pPr>
    </w:p>
    <w:p w:rsidR="008D414F" w:rsidRPr="00B26BFC" w:rsidRDefault="008D414F" w:rsidP="00C47FD5">
      <w:pPr>
        <w:contextualSpacing/>
        <w:rPr>
          <w:sz w:val="28"/>
          <w:szCs w:val="23"/>
        </w:rPr>
      </w:pPr>
    </w:p>
    <w:p w:rsidR="008D414F" w:rsidRPr="00B26BFC" w:rsidRDefault="008D414F" w:rsidP="00C47FD5">
      <w:pPr>
        <w:contextualSpacing/>
        <w:rPr>
          <w:sz w:val="28"/>
          <w:szCs w:val="23"/>
        </w:rPr>
      </w:pPr>
    </w:p>
    <w:p w:rsidR="008D414F" w:rsidRPr="00B26BFC" w:rsidRDefault="008D414F" w:rsidP="00C47FD5">
      <w:pPr>
        <w:contextualSpacing/>
        <w:rPr>
          <w:sz w:val="28"/>
          <w:szCs w:val="23"/>
        </w:rPr>
      </w:pPr>
    </w:p>
    <w:p w:rsidR="008D414F" w:rsidRPr="00B26BFC" w:rsidRDefault="008D414F" w:rsidP="00C47FD5">
      <w:pPr>
        <w:contextualSpacing/>
        <w:rPr>
          <w:sz w:val="28"/>
          <w:szCs w:val="23"/>
        </w:rPr>
      </w:pPr>
    </w:p>
    <w:p w:rsidR="008D414F" w:rsidRPr="00B26BFC" w:rsidRDefault="008D414F" w:rsidP="00C47FD5">
      <w:pPr>
        <w:contextualSpacing/>
        <w:rPr>
          <w:sz w:val="28"/>
          <w:szCs w:val="23"/>
        </w:rPr>
      </w:pPr>
    </w:p>
    <w:p w:rsidR="008D414F" w:rsidRPr="00B26BFC" w:rsidRDefault="008D414F" w:rsidP="00C47FD5">
      <w:pPr>
        <w:contextualSpacing/>
        <w:rPr>
          <w:sz w:val="28"/>
          <w:szCs w:val="23"/>
        </w:rPr>
      </w:pPr>
    </w:p>
    <w:p w:rsidR="008D414F" w:rsidRPr="00B26BFC" w:rsidRDefault="008D414F" w:rsidP="00C47FD5">
      <w:pPr>
        <w:contextualSpacing/>
        <w:rPr>
          <w:sz w:val="28"/>
          <w:szCs w:val="23"/>
        </w:rPr>
      </w:pPr>
    </w:p>
    <w:p w:rsidR="008D414F" w:rsidRPr="00B26BFC" w:rsidRDefault="008D414F" w:rsidP="00C47FD5">
      <w:pPr>
        <w:contextualSpacing/>
        <w:rPr>
          <w:sz w:val="28"/>
          <w:szCs w:val="23"/>
        </w:rPr>
      </w:pPr>
    </w:p>
    <w:p w:rsidR="008D414F" w:rsidRPr="00B26BFC" w:rsidRDefault="008D414F" w:rsidP="00C47FD5">
      <w:pPr>
        <w:contextualSpacing/>
        <w:rPr>
          <w:sz w:val="28"/>
          <w:szCs w:val="23"/>
        </w:rPr>
      </w:pPr>
    </w:p>
    <w:p w:rsidR="008D414F" w:rsidRPr="00B26BFC" w:rsidRDefault="008D414F" w:rsidP="00C47FD5">
      <w:pPr>
        <w:contextualSpacing/>
        <w:rPr>
          <w:sz w:val="28"/>
          <w:szCs w:val="23"/>
        </w:rPr>
      </w:pPr>
    </w:p>
    <w:p w:rsidR="008D414F" w:rsidRPr="00B26BFC" w:rsidRDefault="008D414F" w:rsidP="00C47FD5">
      <w:pPr>
        <w:contextualSpacing/>
        <w:rPr>
          <w:sz w:val="28"/>
          <w:szCs w:val="23"/>
        </w:rPr>
      </w:pPr>
    </w:p>
    <w:p w:rsidR="008D414F" w:rsidRPr="00B26BFC" w:rsidRDefault="008D414F" w:rsidP="00C47FD5">
      <w:pPr>
        <w:contextualSpacing/>
        <w:rPr>
          <w:sz w:val="28"/>
          <w:szCs w:val="23"/>
        </w:rPr>
      </w:pPr>
    </w:p>
    <w:p w:rsidR="008D414F" w:rsidRPr="00B26BFC" w:rsidRDefault="008D414F" w:rsidP="00C47FD5">
      <w:pPr>
        <w:contextualSpacing/>
        <w:rPr>
          <w:b/>
          <w:bCs/>
          <w:sz w:val="32"/>
          <w:szCs w:val="32"/>
        </w:rPr>
      </w:pPr>
      <w:r w:rsidRPr="00B26BFC">
        <w:rPr>
          <w:b/>
          <w:bCs/>
          <w:sz w:val="32"/>
          <w:szCs w:val="32"/>
        </w:rPr>
        <w:t>Poděkování</w:t>
      </w:r>
    </w:p>
    <w:p w:rsidR="008D414F" w:rsidRPr="00B26BFC" w:rsidRDefault="008D414F" w:rsidP="00C47FD5">
      <w:pPr>
        <w:widowControl w:val="0"/>
        <w:autoSpaceDE w:val="0"/>
        <w:autoSpaceDN w:val="0"/>
        <w:adjustRightInd w:val="0"/>
        <w:spacing w:line="360" w:lineRule="auto"/>
        <w:contextualSpacing/>
        <w:rPr>
          <w:b/>
          <w:bCs/>
          <w:sz w:val="32"/>
          <w:szCs w:val="32"/>
        </w:rPr>
      </w:pPr>
    </w:p>
    <w:p w:rsidR="008D414F" w:rsidRPr="00B26BFC" w:rsidRDefault="008D414F" w:rsidP="00C47FD5">
      <w:pPr>
        <w:widowControl w:val="0"/>
        <w:autoSpaceDE w:val="0"/>
        <w:autoSpaceDN w:val="0"/>
        <w:adjustRightInd w:val="0"/>
        <w:spacing w:line="360" w:lineRule="auto"/>
        <w:contextualSpacing/>
        <w:jc w:val="both"/>
      </w:pPr>
      <w:proofErr w:type="gramStart"/>
      <w:r w:rsidRPr="00B26BFC">
        <w:t>Děkuji ....................., vedoucímu</w:t>
      </w:r>
      <w:proofErr w:type="gramEnd"/>
      <w:r w:rsidRPr="00B26BFC">
        <w:t xml:space="preserve"> mé bakalářské práce, za cenné připomínky a za významnou pomoc při zpracování.</w:t>
      </w:r>
    </w:p>
    <w:p w:rsidR="008D414F" w:rsidRPr="00B26BFC" w:rsidRDefault="008D414F" w:rsidP="00C47FD5">
      <w:pPr>
        <w:spacing w:line="360" w:lineRule="auto"/>
        <w:contextualSpacing/>
      </w:pPr>
      <w:r w:rsidRPr="00B26BFC">
        <w:tab/>
      </w:r>
      <w:r w:rsidRPr="00B26BFC">
        <w:tab/>
      </w:r>
      <w:r w:rsidRPr="00B26BFC">
        <w:tab/>
      </w:r>
      <w:r w:rsidRPr="00B26BFC">
        <w:tab/>
      </w:r>
      <w:r w:rsidRPr="00B26BFC">
        <w:tab/>
      </w:r>
      <w:r w:rsidRPr="00B26BFC">
        <w:tab/>
      </w:r>
    </w:p>
    <w:p w:rsidR="008D414F" w:rsidRPr="00B26BFC" w:rsidRDefault="008D414F" w:rsidP="00C47FD5">
      <w:pPr>
        <w:spacing w:line="360" w:lineRule="auto"/>
        <w:contextualSpacing/>
      </w:pPr>
      <w:r w:rsidRPr="00B26BFC">
        <w:tab/>
      </w:r>
      <w:r w:rsidRPr="00B26BFC">
        <w:tab/>
      </w:r>
      <w:r w:rsidRPr="00B26BFC">
        <w:tab/>
      </w:r>
      <w:r w:rsidRPr="00B26BFC">
        <w:tab/>
      </w:r>
      <w:r w:rsidRPr="00B26BFC">
        <w:tab/>
      </w:r>
      <w:r w:rsidRPr="00B26BFC">
        <w:tab/>
      </w:r>
      <w:r w:rsidRPr="00B26BFC">
        <w:tab/>
      </w:r>
      <w:r w:rsidRPr="00B26BFC">
        <w:tab/>
        <w:t>Student</w:t>
      </w:r>
    </w:p>
    <w:p w:rsidR="008D414F" w:rsidRPr="00B26BFC" w:rsidRDefault="008D414F" w:rsidP="00C47FD5">
      <w:pPr>
        <w:contextualSpacing/>
      </w:pPr>
      <w:r w:rsidRPr="00B26BFC">
        <w:rPr>
          <w:sz w:val="28"/>
          <w:szCs w:val="23"/>
        </w:rPr>
        <w:br w:type="page"/>
      </w:r>
    </w:p>
    <w:sdt>
      <w:sdtPr>
        <w:rPr>
          <w:rFonts w:ascii="Times New Roman" w:hAnsi="Times New Roman"/>
          <w:b w:val="0"/>
          <w:bCs w:val="0"/>
          <w:color w:val="auto"/>
          <w:sz w:val="24"/>
          <w:szCs w:val="24"/>
          <w:lang w:eastAsia="cs-CZ"/>
        </w:rPr>
        <w:id w:val="8285829"/>
        <w:docPartObj>
          <w:docPartGallery w:val="Table of Contents"/>
          <w:docPartUnique/>
        </w:docPartObj>
      </w:sdtPr>
      <w:sdtEndPr/>
      <w:sdtContent>
        <w:p w:rsidR="008D414F" w:rsidRPr="00B26BFC" w:rsidRDefault="008D414F" w:rsidP="00C47FD5">
          <w:pPr>
            <w:pStyle w:val="Nadpisobsahu"/>
            <w:spacing w:before="0" w:line="360" w:lineRule="auto"/>
            <w:contextualSpacing/>
            <w:jc w:val="both"/>
            <w:rPr>
              <w:rFonts w:ascii="Times New Roman" w:hAnsi="Times New Roman"/>
              <w:color w:val="auto"/>
              <w:sz w:val="32"/>
              <w:szCs w:val="32"/>
            </w:rPr>
          </w:pPr>
          <w:r w:rsidRPr="00B26BFC">
            <w:rPr>
              <w:rFonts w:ascii="Times New Roman" w:hAnsi="Times New Roman"/>
              <w:color w:val="auto"/>
              <w:sz w:val="32"/>
              <w:szCs w:val="32"/>
            </w:rPr>
            <w:t>Obsah</w:t>
          </w:r>
        </w:p>
        <w:p w:rsidR="0041791C" w:rsidRPr="00B26BFC" w:rsidRDefault="0041791C" w:rsidP="00C47FD5">
          <w:pPr>
            <w:contextualSpacing/>
            <w:rPr>
              <w:lang w:eastAsia="en-US"/>
            </w:rPr>
          </w:pPr>
        </w:p>
        <w:p w:rsidR="00B26BFC" w:rsidRPr="00B26BFC" w:rsidRDefault="00FB1144" w:rsidP="00B26BFC">
          <w:pPr>
            <w:pStyle w:val="Obsah1"/>
            <w:tabs>
              <w:tab w:val="right" w:leader="dot" w:pos="9062"/>
            </w:tabs>
            <w:spacing w:after="0" w:line="276" w:lineRule="auto"/>
            <w:contextualSpacing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B26BFC">
            <w:fldChar w:fldCharType="begin"/>
          </w:r>
          <w:r w:rsidR="008D414F" w:rsidRPr="00B26BFC">
            <w:instrText xml:space="preserve"> TOC \o "1-3" \h \z \u </w:instrText>
          </w:r>
          <w:r w:rsidRPr="00B26BFC">
            <w:fldChar w:fldCharType="separate"/>
          </w:r>
          <w:hyperlink w:anchor="_Toc390190375" w:history="1">
            <w:r w:rsidR="00B26BFC" w:rsidRPr="00B26BFC">
              <w:rPr>
                <w:rStyle w:val="Hypertextovodkaz"/>
                <w:noProof/>
              </w:rPr>
              <w:t>Úvod</w:t>
            </w:r>
            <w:r w:rsidR="00B26BFC" w:rsidRPr="00B26BFC">
              <w:rPr>
                <w:noProof/>
                <w:webHidden/>
              </w:rPr>
              <w:tab/>
            </w:r>
            <w:r w:rsidR="00B26BFC" w:rsidRPr="00B26BFC">
              <w:rPr>
                <w:noProof/>
                <w:webHidden/>
              </w:rPr>
              <w:fldChar w:fldCharType="begin"/>
            </w:r>
            <w:r w:rsidR="00B26BFC" w:rsidRPr="00B26BFC">
              <w:rPr>
                <w:noProof/>
                <w:webHidden/>
              </w:rPr>
              <w:instrText xml:space="preserve"> PAGEREF _Toc390190375 \h </w:instrText>
            </w:r>
            <w:r w:rsidR="00B26BFC" w:rsidRPr="00B26BFC">
              <w:rPr>
                <w:noProof/>
                <w:webHidden/>
              </w:rPr>
            </w:r>
            <w:r w:rsidR="00B26BFC" w:rsidRPr="00B26BFC">
              <w:rPr>
                <w:noProof/>
                <w:webHidden/>
              </w:rPr>
              <w:fldChar w:fldCharType="separate"/>
            </w:r>
            <w:r w:rsidR="002803A6">
              <w:rPr>
                <w:noProof/>
                <w:webHidden/>
              </w:rPr>
              <w:t>7</w:t>
            </w:r>
            <w:r w:rsidR="00B26BFC" w:rsidRPr="00B26BFC">
              <w:rPr>
                <w:noProof/>
                <w:webHidden/>
              </w:rPr>
              <w:fldChar w:fldCharType="end"/>
            </w:r>
          </w:hyperlink>
        </w:p>
        <w:p w:rsidR="00B26BFC" w:rsidRPr="00B26BFC" w:rsidRDefault="002803A6" w:rsidP="00B26BFC">
          <w:pPr>
            <w:pStyle w:val="Obsah1"/>
            <w:tabs>
              <w:tab w:val="right" w:leader="dot" w:pos="9062"/>
            </w:tabs>
            <w:spacing w:after="0" w:line="276" w:lineRule="auto"/>
            <w:contextualSpacing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0190376" w:history="1">
            <w:r w:rsidR="00B26BFC" w:rsidRPr="00B26BFC">
              <w:rPr>
                <w:rStyle w:val="Hypertextovodkaz"/>
                <w:noProof/>
              </w:rPr>
              <w:t>1 Princip tepelných elektráren</w:t>
            </w:r>
            <w:r w:rsidR="00B26BFC" w:rsidRPr="00B26BFC">
              <w:rPr>
                <w:noProof/>
                <w:webHidden/>
              </w:rPr>
              <w:tab/>
            </w:r>
            <w:r w:rsidR="00B26BFC" w:rsidRPr="00B26BFC">
              <w:rPr>
                <w:noProof/>
                <w:webHidden/>
              </w:rPr>
              <w:fldChar w:fldCharType="begin"/>
            </w:r>
            <w:r w:rsidR="00B26BFC" w:rsidRPr="00B26BFC">
              <w:rPr>
                <w:noProof/>
                <w:webHidden/>
              </w:rPr>
              <w:instrText xml:space="preserve"> PAGEREF _Toc390190376 \h </w:instrText>
            </w:r>
            <w:r w:rsidR="00B26BFC" w:rsidRPr="00B26BFC">
              <w:rPr>
                <w:noProof/>
                <w:webHidden/>
              </w:rPr>
            </w:r>
            <w:r w:rsidR="00B26BFC" w:rsidRPr="00B26B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B26BFC" w:rsidRPr="00B26BFC">
              <w:rPr>
                <w:noProof/>
                <w:webHidden/>
              </w:rPr>
              <w:fldChar w:fldCharType="end"/>
            </w:r>
          </w:hyperlink>
        </w:p>
        <w:p w:rsidR="00B26BFC" w:rsidRPr="00B26BFC" w:rsidRDefault="002803A6" w:rsidP="00B26BFC">
          <w:pPr>
            <w:pStyle w:val="Obsah2"/>
            <w:tabs>
              <w:tab w:val="left" w:pos="880"/>
              <w:tab w:val="right" w:leader="dot" w:pos="9062"/>
            </w:tabs>
            <w:spacing w:after="0" w:line="276" w:lineRule="auto"/>
            <w:contextualSpacing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0190377" w:history="1">
            <w:r w:rsidR="00B26BFC" w:rsidRPr="00B26BFC">
              <w:rPr>
                <w:rStyle w:val="Hypertextovodkaz"/>
                <w:noProof/>
              </w:rPr>
              <w:t>1.1</w:t>
            </w:r>
            <w:r w:rsidR="00B26BFC" w:rsidRPr="00B26BF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26BFC" w:rsidRPr="00B26BFC">
              <w:rPr>
                <w:rStyle w:val="Hypertextovodkaz"/>
                <w:noProof/>
              </w:rPr>
              <w:t>Základní princip</w:t>
            </w:r>
            <w:r w:rsidR="00B26BFC" w:rsidRPr="00B26BFC">
              <w:rPr>
                <w:noProof/>
                <w:webHidden/>
              </w:rPr>
              <w:tab/>
            </w:r>
            <w:r w:rsidR="00B26BFC" w:rsidRPr="00B26BFC">
              <w:rPr>
                <w:noProof/>
                <w:webHidden/>
              </w:rPr>
              <w:fldChar w:fldCharType="begin"/>
            </w:r>
            <w:r w:rsidR="00B26BFC" w:rsidRPr="00B26BFC">
              <w:rPr>
                <w:noProof/>
                <w:webHidden/>
              </w:rPr>
              <w:instrText xml:space="preserve"> PAGEREF _Toc390190377 \h </w:instrText>
            </w:r>
            <w:r w:rsidR="00B26BFC" w:rsidRPr="00B26BFC">
              <w:rPr>
                <w:noProof/>
                <w:webHidden/>
              </w:rPr>
            </w:r>
            <w:r w:rsidR="00B26BFC" w:rsidRPr="00B26B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B26BFC" w:rsidRPr="00B26BFC">
              <w:rPr>
                <w:noProof/>
                <w:webHidden/>
              </w:rPr>
              <w:fldChar w:fldCharType="end"/>
            </w:r>
          </w:hyperlink>
        </w:p>
        <w:p w:rsidR="00B26BFC" w:rsidRPr="00B26BFC" w:rsidRDefault="002803A6" w:rsidP="00B26BFC">
          <w:pPr>
            <w:pStyle w:val="Obsah2"/>
            <w:tabs>
              <w:tab w:val="left" w:pos="880"/>
              <w:tab w:val="right" w:leader="dot" w:pos="9062"/>
            </w:tabs>
            <w:spacing w:after="0" w:line="276" w:lineRule="auto"/>
            <w:contextualSpacing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0190378" w:history="1">
            <w:r w:rsidR="00B26BFC" w:rsidRPr="00B26BFC">
              <w:rPr>
                <w:rStyle w:val="Hypertextovodkaz"/>
                <w:noProof/>
              </w:rPr>
              <w:t>1.2</w:t>
            </w:r>
            <w:r w:rsidR="00B26BFC" w:rsidRPr="00B26BF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26BFC" w:rsidRPr="00B26BFC">
              <w:rPr>
                <w:rStyle w:val="Hypertextovodkaz"/>
                <w:noProof/>
              </w:rPr>
              <w:t>Technologie a proces</w:t>
            </w:r>
            <w:r w:rsidR="00B26BFC" w:rsidRPr="00B26BFC">
              <w:rPr>
                <w:noProof/>
                <w:webHidden/>
              </w:rPr>
              <w:tab/>
            </w:r>
            <w:r w:rsidR="00B26BFC" w:rsidRPr="00B26BFC">
              <w:rPr>
                <w:noProof/>
                <w:webHidden/>
              </w:rPr>
              <w:fldChar w:fldCharType="begin"/>
            </w:r>
            <w:r w:rsidR="00B26BFC" w:rsidRPr="00B26BFC">
              <w:rPr>
                <w:noProof/>
                <w:webHidden/>
              </w:rPr>
              <w:instrText xml:space="preserve"> PAGEREF _Toc390190378 \h </w:instrText>
            </w:r>
            <w:r w:rsidR="00B26BFC" w:rsidRPr="00B26BFC">
              <w:rPr>
                <w:noProof/>
                <w:webHidden/>
              </w:rPr>
            </w:r>
            <w:r w:rsidR="00B26BFC" w:rsidRPr="00B26B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B26BFC" w:rsidRPr="00B26BFC">
              <w:rPr>
                <w:noProof/>
                <w:webHidden/>
              </w:rPr>
              <w:fldChar w:fldCharType="end"/>
            </w:r>
          </w:hyperlink>
        </w:p>
        <w:p w:rsidR="00B26BFC" w:rsidRPr="00B26BFC" w:rsidRDefault="002803A6" w:rsidP="00B26BFC">
          <w:pPr>
            <w:pStyle w:val="Obsah2"/>
            <w:tabs>
              <w:tab w:val="left" w:pos="880"/>
              <w:tab w:val="right" w:leader="dot" w:pos="9062"/>
            </w:tabs>
            <w:spacing w:after="0" w:line="276" w:lineRule="auto"/>
            <w:contextualSpacing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0190379" w:history="1">
            <w:r w:rsidR="00B26BFC" w:rsidRPr="00B26BFC">
              <w:rPr>
                <w:rStyle w:val="Hypertextovodkaz"/>
                <w:noProof/>
              </w:rPr>
              <w:t>1.3</w:t>
            </w:r>
            <w:r w:rsidR="00B26BFC" w:rsidRPr="00B26BF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26BFC" w:rsidRPr="00B26BFC">
              <w:rPr>
                <w:rStyle w:val="Hypertextovodkaz"/>
                <w:noProof/>
              </w:rPr>
              <w:t>Teplárny v USA</w:t>
            </w:r>
            <w:r w:rsidR="00B26BFC" w:rsidRPr="00B26BFC">
              <w:rPr>
                <w:noProof/>
                <w:webHidden/>
              </w:rPr>
              <w:tab/>
            </w:r>
            <w:r w:rsidR="00B26BFC" w:rsidRPr="00B26BFC">
              <w:rPr>
                <w:noProof/>
                <w:webHidden/>
              </w:rPr>
              <w:fldChar w:fldCharType="begin"/>
            </w:r>
            <w:r w:rsidR="00B26BFC" w:rsidRPr="00B26BFC">
              <w:rPr>
                <w:noProof/>
                <w:webHidden/>
              </w:rPr>
              <w:instrText xml:space="preserve"> PAGEREF _Toc390190379 \h </w:instrText>
            </w:r>
            <w:r w:rsidR="00B26BFC" w:rsidRPr="00B26BFC">
              <w:rPr>
                <w:noProof/>
                <w:webHidden/>
              </w:rPr>
            </w:r>
            <w:r w:rsidR="00B26BFC" w:rsidRPr="00B26B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B26BFC" w:rsidRPr="00B26BFC">
              <w:rPr>
                <w:noProof/>
                <w:webHidden/>
              </w:rPr>
              <w:fldChar w:fldCharType="end"/>
            </w:r>
          </w:hyperlink>
        </w:p>
        <w:p w:rsidR="00B26BFC" w:rsidRPr="00B26BFC" w:rsidRDefault="002803A6" w:rsidP="00B26BFC">
          <w:pPr>
            <w:pStyle w:val="Obsah2"/>
            <w:tabs>
              <w:tab w:val="left" w:pos="880"/>
              <w:tab w:val="right" w:leader="dot" w:pos="9062"/>
            </w:tabs>
            <w:spacing w:after="0" w:line="276" w:lineRule="auto"/>
            <w:contextualSpacing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0190380" w:history="1">
            <w:r w:rsidR="00B26BFC" w:rsidRPr="00B26BFC">
              <w:rPr>
                <w:rStyle w:val="Hypertextovodkaz"/>
                <w:noProof/>
              </w:rPr>
              <w:t>1.4</w:t>
            </w:r>
            <w:r w:rsidR="00B26BFC" w:rsidRPr="00B26BF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26BFC" w:rsidRPr="00B26BFC">
              <w:rPr>
                <w:rStyle w:val="Hypertextovodkaz"/>
                <w:noProof/>
              </w:rPr>
              <w:t>Teplárny v ČR</w:t>
            </w:r>
            <w:r w:rsidR="00B26BFC" w:rsidRPr="00B26BFC">
              <w:rPr>
                <w:noProof/>
                <w:webHidden/>
              </w:rPr>
              <w:tab/>
            </w:r>
            <w:r w:rsidR="00B26BFC" w:rsidRPr="00B26BFC">
              <w:rPr>
                <w:noProof/>
                <w:webHidden/>
              </w:rPr>
              <w:fldChar w:fldCharType="begin"/>
            </w:r>
            <w:r w:rsidR="00B26BFC" w:rsidRPr="00B26BFC">
              <w:rPr>
                <w:noProof/>
                <w:webHidden/>
              </w:rPr>
              <w:instrText xml:space="preserve"> PAGEREF _Toc390190380 \h </w:instrText>
            </w:r>
            <w:r w:rsidR="00B26BFC" w:rsidRPr="00B26BFC">
              <w:rPr>
                <w:noProof/>
                <w:webHidden/>
              </w:rPr>
            </w:r>
            <w:r w:rsidR="00B26BFC" w:rsidRPr="00B26B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 w:rsidR="00B26BFC" w:rsidRPr="00B26BFC">
              <w:rPr>
                <w:noProof/>
                <w:webHidden/>
              </w:rPr>
              <w:fldChar w:fldCharType="end"/>
            </w:r>
          </w:hyperlink>
        </w:p>
        <w:p w:rsidR="00B26BFC" w:rsidRPr="00B26BFC" w:rsidRDefault="002803A6" w:rsidP="00B26BFC">
          <w:pPr>
            <w:pStyle w:val="Obsah1"/>
            <w:tabs>
              <w:tab w:val="right" w:leader="dot" w:pos="9062"/>
            </w:tabs>
            <w:spacing w:after="0" w:line="276" w:lineRule="auto"/>
            <w:contextualSpacing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0190382" w:history="1">
            <w:r w:rsidR="00B26BFC" w:rsidRPr="00B26BFC">
              <w:rPr>
                <w:rStyle w:val="Hypertextovodkaz"/>
                <w:noProof/>
              </w:rPr>
              <w:t>2 Vliv tepláren na životní prostředí</w:t>
            </w:r>
            <w:r w:rsidR="00B26BFC" w:rsidRPr="00B26BFC">
              <w:rPr>
                <w:noProof/>
                <w:webHidden/>
              </w:rPr>
              <w:tab/>
            </w:r>
            <w:r w:rsidR="00B26BFC" w:rsidRPr="00B26BFC">
              <w:rPr>
                <w:noProof/>
                <w:webHidden/>
              </w:rPr>
              <w:fldChar w:fldCharType="begin"/>
            </w:r>
            <w:r w:rsidR="00B26BFC" w:rsidRPr="00B26BFC">
              <w:rPr>
                <w:noProof/>
                <w:webHidden/>
              </w:rPr>
              <w:instrText xml:space="preserve"> PAGEREF _Toc390190382 \h </w:instrText>
            </w:r>
            <w:r w:rsidR="00B26BFC" w:rsidRPr="00B26BFC">
              <w:rPr>
                <w:noProof/>
                <w:webHidden/>
              </w:rPr>
            </w:r>
            <w:r w:rsidR="00B26BFC" w:rsidRPr="00B26B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 w:rsidR="00B26BFC" w:rsidRPr="00B26BFC">
              <w:rPr>
                <w:noProof/>
                <w:webHidden/>
              </w:rPr>
              <w:fldChar w:fldCharType="end"/>
            </w:r>
          </w:hyperlink>
        </w:p>
        <w:p w:rsidR="00B26BFC" w:rsidRPr="00B26BFC" w:rsidRDefault="002803A6" w:rsidP="00B26BFC">
          <w:pPr>
            <w:pStyle w:val="Obsah2"/>
            <w:tabs>
              <w:tab w:val="left" w:pos="880"/>
              <w:tab w:val="right" w:leader="dot" w:pos="9062"/>
            </w:tabs>
            <w:spacing w:after="0" w:line="276" w:lineRule="auto"/>
            <w:contextualSpacing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0190384" w:history="1">
            <w:r w:rsidR="00B26BFC" w:rsidRPr="00B26BFC">
              <w:rPr>
                <w:rStyle w:val="Hypertextovodkaz"/>
                <w:noProof/>
              </w:rPr>
              <w:t>2.1</w:t>
            </w:r>
            <w:r w:rsidR="00B26BFC" w:rsidRPr="00B26BF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26BFC" w:rsidRPr="00B26BFC">
              <w:rPr>
                <w:rStyle w:val="Hypertextovodkaz"/>
                <w:noProof/>
              </w:rPr>
              <w:t>Legislativa</w:t>
            </w:r>
            <w:r w:rsidR="00B26BFC" w:rsidRPr="00B26BFC">
              <w:rPr>
                <w:noProof/>
                <w:webHidden/>
              </w:rPr>
              <w:tab/>
            </w:r>
            <w:r w:rsidR="00B26BFC" w:rsidRPr="00B26BFC">
              <w:rPr>
                <w:noProof/>
                <w:webHidden/>
              </w:rPr>
              <w:fldChar w:fldCharType="begin"/>
            </w:r>
            <w:r w:rsidR="00B26BFC" w:rsidRPr="00B26BFC">
              <w:rPr>
                <w:noProof/>
                <w:webHidden/>
              </w:rPr>
              <w:instrText xml:space="preserve"> PAGEREF _Toc390190384 \h </w:instrText>
            </w:r>
            <w:r w:rsidR="00B26BFC" w:rsidRPr="00B26BFC">
              <w:rPr>
                <w:noProof/>
                <w:webHidden/>
              </w:rPr>
            </w:r>
            <w:r w:rsidR="00B26BFC" w:rsidRPr="00B26B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 w:rsidR="00B26BFC" w:rsidRPr="00B26BFC">
              <w:rPr>
                <w:noProof/>
                <w:webHidden/>
              </w:rPr>
              <w:fldChar w:fldCharType="end"/>
            </w:r>
          </w:hyperlink>
        </w:p>
        <w:p w:rsidR="00B26BFC" w:rsidRPr="00B26BFC" w:rsidRDefault="002803A6" w:rsidP="00B26BFC">
          <w:pPr>
            <w:pStyle w:val="Obsah2"/>
            <w:tabs>
              <w:tab w:val="left" w:pos="880"/>
              <w:tab w:val="right" w:leader="dot" w:pos="9062"/>
            </w:tabs>
            <w:spacing w:after="0" w:line="276" w:lineRule="auto"/>
            <w:contextualSpacing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0190385" w:history="1">
            <w:r w:rsidR="00B26BFC" w:rsidRPr="00B26BFC">
              <w:rPr>
                <w:rStyle w:val="Hypertextovodkaz"/>
                <w:noProof/>
              </w:rPr>
              <w:t>2.2</w:t>
            </w:r>
            <w:r w:rsidR="00B26BFC" w:rsidRPr="00B26BF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26BFC" w:rsidRPr="00B26BFC">
              <w:rPr>
                <w:rStyle w:val="Hypertextovodkaz"/>
                <w:noProof/>
              </w:rPr>
              <w:t>Emise</w:t>
            </w:r>
            <w:r w:rsidR="00B26BFC" w:rsidRPr="00B26BFC">
              <w:rPr>
                <w:noProof/>
                <w:webHidden/>
              </w:rPr>
              <w:tab/>
            </w:r>
            <w:r w:rsidR="00B26BFC" w:rsidRPr="00B26BFC">
              <w:rPr>
                <w:noProof/>
                <w:webHidden/>
              </w:rPr>
              <w:fldChar w:fldCharType="begin"/>
            </w:r>
            <w:r w:rsidR="00B26BFC" w:rsidRPr="00B26BFC">
              <w:rPr>
                <w:noProof/>
                <w:webHidden/>
              </w:rPr>
              <w:instrText xml:space="preserve"> PAGEREF _Toc390190385 \h </w:instrText>
            </w:r>
            <w:r w:rsidR="00B26BFC" w:rsidRPr="00B26BFC">
              <w:rPr>
                <w:noProof/>
                <w:webHidden/>
              </w:rPr>
            </w:r>
            <w:r w:rsidR="00B26BFC" w:rsidRPr="00B26B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 w:rsidR="00B26BFC" w:rsidRPr="00B26BFC">
              <w:rPr>
                <w:noProof/>
                <w:webHidden/>
              </w:rPr>
              <w:fldChar w:fldCharType="end"/>
            </w:r>
          </w:hyperlink>
        </w:p>
        <w:p w:rsidR="00B26BFC" w:rsidRPr="00B26BFC" w:rsidRDefault="002803A6" w:rsidP="00B26BFC">
          <w:pPr>
            <w:pStyle w:val="Obsah1"/>
            <w:tabs>
              <w:tab w:val="right" w:leader="dot" w:pos="9062"/>
            </w:tabs>
            <w:spacing w:after="0" w:line="276" w:lineRule="auto"/>
            <w:contextualSpacing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0190386" w:history="1">
            <w:r w:rsidR="00B26BFC" w:rsidRPr="00B26BFC">
              <w:rPr>
                <w:rStyle w:val="Hypertextovodkaz"/>
                <w:noProof/>
              </w:rPr>
              <w:t>3 Vybrané teplárny v ČR</w:t>
            </w:r>
            <w:r w:rsidR="00B26BFC" w:rsidRPr="00B26BFC">
              <w:rPr>
                <w:noProof/>
                <w:webHidden/>
              </w:rPr>
              <w:tab/>
            </w:r>
            <w:r w:rsidR="00B26BFC" w:rsidRPr="00B26BFC">
              <w:rPr>
                <w:noProof/>
                <w:webHidden/>
              </w:rPr>
              <w:fldChar w:fldCharType="begin"/>
            </w:r>
            <w:r w:rsidR="00B26BFC" w:rsidRPr="00B26BFC">
              <w:rPr>
                <w:noProof/>
                <w:webHidden/>
              </w:rPr>
              <w:instrText xml:space="preserve"> PAGEREF _Toc390190386 \h </w:instrText>
            </w:r>
            <w:r w:rsidR="00B26BFC" w:rsidRPr="00B26BFC">
              <w:rPr>
                <w:noProof/>
                <w:webHidden/>
              </w:rPr>
            </w:r>
            <w:r w:rsidR="00B26BFC" w:rsidRPr="00B26B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 w:rsidR="00B26BFC" w:rsidRPr="00B26BFC">
              <w:rPr>
                <w:noProof/>
                <w:webHidden/>
              </w:rPr>
              <w:fldChar w:fldCharType="end"/>
            </w:r>
          </w:hyperlink>
        </w:p>
        <w:p w:rsidR="00B26BFC" w:rsidRPr="00B26BFC" w:rsidRDefault="002803A6" w:rsidP="00B26BFC">
          <w:pPr>
            <w:pStyle w:val="Obsah2"/>
            <w:tabs>
              <w:tab w:val="left" w:pos="880"/>
              <w:tab w:val="right" w:leader="dot" w:pos="9062"/>
            </w:tabs>
            <w:spacing w:after="0" w:line="276" w:lineRule="auto"/>
            <w:contextualSpacing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0190388" w:history="1">
            <w:r w:rsidR="00B26BFC" w:rsidRPr="00B26BFC">
              <w:rPr>
                <w:rStyle w:val="Hypertextovodkaz"/>
                <w:noProof/>
              </w:rPr>
              <w:t>3.1</w:t>
            </w:r>
            <w:r w:rsidR="00B26BFC" w:rsidRPr="00B26BF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26BFC" w:rsidRPr="00B26BFC">
              <w:rPr>
                <w:rStyle w:val="Hypertextovodkaz"/>
                <w:noProof/>
              </w:rPr>
              <w:t>Sokolovská uhelná teplárna</w:t>
            </w:r>
            <w:r w:rsidR="00B26BFC" w:rsidRPr="00B26BFC">
              <w:rPr>
                <w:noProof/>
                <w:webHidden/>
              </w:rPr>
              <w:tab/>
            </w:r>
            <w:r w:rsidR="00B26BFC" w:rsidRPr="00B26BFC">
              <w:rPr>
                <w:noProof/>
                <w:webHidden/>
              </w:rPr>
              <w:fldChar w:fldCharType="begin"/>
            </w:r>
            <w:r w:rsidR="00B26BFC" w:rsidRPr="00B26BFC">
              <w:rPr>
                <w:noProof/>
                <w:webHidden/>
              </w:rPr>
              <w:instrText xml:space="preserve"> PAGEREF _Toc390190388 \h </w:instrText>
            </w:r>
            <w:r w:rsidR="00B26BFC" w:rsidRPr="00B26BFC">
              <w:rPr>
                <w:noProof/>
                <w:webHidden/>
              </w:rPr>
            </w:r>
            <w:r w:rsidR="00B26BFC" w:rsidRPr="00B26B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 w:rsidR="00B26BFC" w:rsidRPr="00B26BFC">
              <w:rPr>
                <w:noProof/>
                <w:webHidden/>
              </w:rPr>
              <w:fldChar w:fldCharType="end"/>
            </w:r>
          </w:hyperlink>
        </w:p>
        <w:p w:rsidR="00B26BFC" w:rsidRPr="00B26BFC" w:rsidRDefault="002803A6" w:rsidP="00B26BFC">
          <w:pPr>
            <w:pStyle w:val="Obsah2"/>
            <w:tabs>
              <w:tab w:val="left" w:pos="880"/>
              <w:tab w:val="right" w:leader="dot" w:pos="9062"/>
            </w:tabs>
            <w:spacing w:after="0" w:line="276" w:lineRule="auto"/>
            <w:contextualSpacing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0190389" w:history="1">
            <w:r w:rsidR="00B26BFC" w:rsidRPr="00B26BFC">
              <w:rPr>
                <w:rStyle w:val="Hypertextovodkaz"/>
                <w:noProof/>
              </w:rPr>
              <w:t>3.2</w:t>
            </w:r>
            <w:r w:rsidR="00B26BFC" w:rsidRPr="00B26BF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26BFC" w:rsidRPr="00B26BFC">
              <w:rPr>
                <w:rStyle w:val="Hypertextovodkaz"/>
                <w:noProof/>
              </w:rPr>
              <w:t>Teplárna Otrokovice</w:t>
            </w:r>
            <w:r w:rsidR="00B26BFC" w:rsidRPr="00B26BFC">
              <w:rPr>
                <w:noProof/>
                <w:webHidden/>
              </w:rPr>
              <w:tab/>
            </w:r>
            <w:r w:rsidR="00B26BFC" w:rsidRPr="00B26BFC">
              <w:rPr>
                <w:noProof/>
                <w:webHidden/>
              </w:rPr>
              <w:fldChar w:fldCharType="begin"/>
            </w:r>
            <w:r w:rsidR="00B26BFC" w:rsidRPr="00B26BFC">
              <w:rPr>
                <w:noProof/>
                <w:webHidden/>
              </w:rPr>
              <w:instrText xml:space="preserve"> PAGEREF _Toc390190389 \h </w:instrText>
            </w:r>
            <w:r w:rsidR="00B26BFC" w:rsidRPr="00B26BFC">
              <w:rPr>
                <w:noProof/>
                <w:webHidden/>
              </w:rPr>
            </w:r>
            <w:r w:rsidR="00B26BFC" w:rsidRPr="00B26B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 w:rsidR="00B26BFC" w:rsidRPr="00B26BFC">
              <w:rPr>
                <w:noProof/>
                <w:webHidden/>
              </w:rPr>
              <w:fldChar w:fldCharType="end"/>
            </w:r>
          </w:hyperlink>
        </w:p>
        <w:p w:rsidR="00B26BFC" w:rsidRPr="00B26BFC" w:rsidRDefault="002803A6" w:rsidP="00B26BFC">
          <w:pPr>
            <w:pStyle w:val="Obsah3"/>
            <w:tabs>
              <w:tab w:val="left" w:pos="1320"/>
              <w:tab w:val="right" w:leader="dot" w:pos="9062"/>
            </w:tabs>
            <w:spacing w:after="0" w:line="276" w:lineRule="auto"/>
            <w:contextualSpacing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0190390" w:history="1">
            <w:r w:rsidR="00B26BFC" w:rsidRPr="00B26BFC">
              <w:rPr>
                <w:rStyle w:val="Hypertextovodkaz"/>
                <w:noProof/>
              </w:rPr>
              <w:t>3.2.1</w:t>
            </w:r>
            <w:r w:rsidR="00B26BFC" w:rsidRPr="00B26BF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26BFC" w:rsidRPr="00B26BFC">
              <w:rPr>
                <w:rStyle w:val="Hypertextovodkaz"/>
                <w:noProof/>
              </w:rPr>
              <w:t>Výroba tepla</w:t>
            </w:r>
            <w:r w:rsidR="00B26BFC" w:rsidRPr="00B26BFC">
              <w:rPr>
                <w:noProof/>
                <w:webHidden/>
              </w:rPr>
              <w:tab/>
            </w:r>
            <w:r w:rsidR="00B26BFC" w:rsidRPr="00B26BFC">
              <w:rPr>
                <w:noProof/>
                <w:webHidden/>
              </w:rPr>
              <w:fldChar w:fldCharType="begin"/>
            </w:r>
            <w:r w:rsidR="00B26BFC" w:rsidRPr="00B26BFC">
              <w:rPr>
                <w:noProof/>
                <w:webHidden/>
              </w:rPr>
              <w:instrText xml:space="preserve"> PAGEREF _Toc390190390 \h </w:instrText>
            </w:r>
            <w:r w:rsidR="00B26BFC" w:rsidRPr="00B26BFC">
              <w:rPr>
                <w:noProof/>
                <w:webHidden/>
              </w:rPr>
            </w:r>
            <w:r w:rsidR="00B26BFC" w:rsidRPr="00B26B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 w:rsidR="00B26BFC" w:rsidRPr="00B26BFC">
              <w:rPr>
                <w:noProof/>
                <w:webHidden/>
              </w:rPr>
              <w:fldChar w:fldCharType="end"/>
            </w:r>
          </w:hyperlink>
        </w:p>
        <w:p w:rsidR="00B26BFC" w:rsidRPr="00B26BFC" w:rsidRDefault="002803A6" w:rsidP="00B26BFC">
          <w:pPr>
            <w:pStyle w:val="Obsah3"/>
            <w:tabs>
              <w:tab w:val="left" w:pos="1320"/>
              <w:tab w:val="right" w:leader="dot" w:pos="9062"/>
            </w:tabs>
            <w:spacing w:after="0" w:line="276" w:lineRule="auto"/>
            <w:contextualSpacing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0190391" w:history="1">
            <w:r w:rsidR="00B26BFC" w:rsidRPr="00B26BFC">
              <w:rPr>
                <w:rStyle w:val="Hypertextovodkaz"/>
                <w:noProof/>
              </w:rPr>
              <w:t>3.2.2</w:t>
            </w:r>
            <w:r w:rsidR="00B26BFC" w:rsidRPr="00B26BF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26BFC" w:rsidRPr="00B26BFC">
              <w:rPr>
                <w:rStyle w:val="Hypertextovodkaz"/>
                <w:noProof/>
              </w:rPr>
              <w:t>Výroba elektřiny</w:t>
            </w:r>
            <w:r w:rsidR="00B26BFC" w:rsidRPr="00B26BFC">
              <w:rPr>
                <w:noProof/>
                <w:webHidden/>
              </w:rPr>
              <w:tab/>
            </w:r>
            <w:r w:rsidR="00B26BFC" w:rsidRPr="00B26BFC">
              <w:rPr>
                <w:noProof/>
                <w:webHidden/>
              </w:rPr>
              <w:fldChar w:fldCharType="begin"/>
            </w:r>
            <w:r w:rsidR="00B26BFC" w:rsidRPr="00B26BFC">
              <w:rPr>
                <w:noProof/>
                <w:webHidden/>
              </w:rPr>
              <w:instrText xml:space="preserve"> PAGEREF _Toc390190391 \h </w:instrText>
            </w:r>
            <w:r w:rsidR="00B26BFC" w:rsidRPr="00B26BFC">
              <w:rPr>
                <w:noProof/>
                <w:webHidden/>
              </w:rPr>
            </w:r>
            <w:r w:rsidR="00B26BFC" w:rsidRPr="00B26B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 w:rsidR="00B26BFC" w:rsidRPr="00B26BFC">
              <w:rPr>
                <w:noProof/>
                <w:webHidden/>
              </w:rPr>
              <w:fldChar w:fldCharType="end"/>
            </w:r>
          </w:hyperlink>
        </w:p>
        <w:p w:rsidR="00B26BFC" w:rsidRPr="00B26BFC" w:rsidRDefault="002803A6" w:rsidP="00B26BFC">
          <w:pPr>
            <w:pStyle w:val="Obsah2"/>
            <w:tabs>
              <w:tab w:val="left" w:pos="880"/>
              <w:tab w:val="right" w:leader="dot" w:pos="9062"/>
            </w:tabs>
            <w:spacing w:after="0" w:line="276" w:lineRule="auto"/>
            <w:contextualSpacing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0190392" w:history="1">
            <w:r w:rsidR="00B26BFC" w:rsidRPr="00B26BFC">
              <w:rPr>
                <w:rStyle w:val="Hypertextovodkaz"/>
                <w:noProof/>
              </w:rPr>
              <w:t>3.3</w:t>
            </w:r>
            <w:r w:rsidR="00B26BFC" w:rsidRPr="00B26BF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26BFC" w:rsidRPr="00B26BFC">
              <w:rPr>
                <w:rStyle w:val="Hypertextovodkaz"/>
                <w:noProof/>
              </w:rPr>
              <w:t>Teplárna České Budějovice</w:t>
            </w:r>
            <w:r w:rsidR="00B26BFC" w:rsidRPr="00B26BFC">
              <w:rPr>
                <w:noProof/>
                <w:webHidden/>
              </w:rPr>
              <w:tab/>
            </w:r>
            <w:r w:rsidR="00B26BFC" w:rsidRPr="00B26BFC">
              <w:rPr>
                <w:noProof/>
                <w:webHidden/>
              </w:rPr>
              <w:fldChar w:fldCharType="begin"/>
            </w:r>
            <w:r w:rsidR="00B26BFC" w:rsidRPr="00B26BFC">
              <w:rPr>
                <w:noProof/>
                <w:webHidden/>
              </w:rPr>
              <w:instrText xml:space="preserve"> PAGEREF _Toc390190392 \h </w:instrText>
            </w:r>
            <w:r w:rsidR="00B26BFC" w:rsidRPr="00B26BFC">
              <w:rPr>
                <w:noProof/>
                <w:webHidden/>
              </w:rPr>
            </w:r>
            <w:r w:rsidR="00B26BFC" w:rsidRPr="00B26B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 w:rsidR="00B26BFC" w:rsidRPr="00B26BFC">
              <w:rPr>
                <w:noProof/>
                <w:webHidden/>
              </w:rPr>
              <w:fldChar w:fldCharType="end"/>
            </w:r>
          </w:hyperlink>
        </w:p>
        <w:p w:rsidR="00B26BFC" w:rsidRPr="00B26BFC" w:rsidRDefault="002803A6" w:rsidP="00B26BFC">
          <w:pPr>
            <w:pStyle w:val="Obsah3"/>
            <w:tabs>
              <w:tab w:val="left" w:pos="1320"/>
              <w:tab w:val="right" w:leader="dot" w:pos="9062"/>
            </w:tabs>
            <w:spacing w:after="0" w:line="276" w:lineRule="auto"/>
            <w:contextualSpacing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0190393" w:history="1">
            <w:r w:rsidR="00B26BFC" w:rsidRPr="00B26BFC">
              <w:rPr>
                <w:rStyle w:val="Hypertextovodkaz"/>
                <w:noProof/>
              </w:rPr>
              <w:t>3.3.1</w:t>
            </w:r>
            <w:r w:rsidR="00B26BFC" w:rsidRPr="00B26BF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26BFC" w:rsidRPr="00B26BFC">
              <w:rPr>
                <w:rStyle w:val="Hypertextovodkaz"/>
                <w:noProof/>
              </w:rPr>
              <w:t>Výroba tepla</w:t>
            </w:r>
            <w:r w:rsidR="00B26BFC" w:rsidRPr="00B26BFC">
              <w:rPr>
                <w:noProof/>
                <w:webHidden/>
              </w:rPr>
              <w:tab/>
            </w:r>
            <w:r w:rsidR="00B26BFC" w:rsidRPr="00B26BFC">
              <w:rPr>
                <w:noProof/>
                <w:webHidden/>
              </w:rPr>
              <w:fldChar w:fldCharType="begin"/>
            </w:r>
            <w:r w:rsidR="00B26BFC" w:rsidRPr="00B26BFC">
              <w:rPr>
                <w:noProof/>
                <w:webHidden/>
              </w:rPr>
              <w:instrText xml:space="preserve"> PAGEREF _Toc390190393 \h </w:instrText>
            </w:r>
            <w:r w:rsidR="00B26BFC" w:rsidRPr="00B26BFC">
              <w:rPr>
                <w:noProof/>
                <w:webHidden/>
              </w:rPr>
            </w:r>
            <w:r w:rsidR="00B26BFC" w:rsidRPr="00B26B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 w:rsidR="00B26BFC" w:rsidRPr="00B26BFC">
              <w:rPr>
                <w:noProof/>
                <w:webHidden/>
              </w:rPr>
              <w:fldChar w:fldCharType="end"/>
            </w:r>
          </w:hyperlink>
        </w:p>
        <w:p w:rsidR="00B26BFC" w:rsidRPr="00B26BFC" w:rsidRDefault="002803A6" w:rsidP="00B26BFC">
          <w:pPr>
            <w:pStyle w:val="Obsah3"/>
            <w:tabs>
              <w:tab w:val="left" w:pos="1320"/>
              <w:tab w:val="right" w:leader="dot" w:pos="9062"/>
            </w:tabs>
            <w:spacing w:after="0" w:line="276" w:lineRule="auto"/>
            <w:contextualSpacing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0190394" w:history="1">
            <w:r w:rsidR="00B26BFC" w:rsidRPr="00B26BFC">
              <w:rPr>
                <w:rStyle w:val="Hypertextovodkaz"/>
                <w:noProof/>
              </w:rPr>
              <w:t>3.3.2</w:t>
            </w:r>
            <w:r w:rsidR="00B26BFC" w:rsidRPr="00B26BF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26BFC" w:rsidRPr="00B26BFC">
              <w:rPr>
                <w:rStyle w:val="Hypertextovodkaz"/>
                <w:noProof/>
              </w:rPr>
              <w:t>Emise</w:t>
            </w:r>
            <w:r w:rsidR="00B26BFC" w:rsidRPr="00B26BFC">
              <w:rPr>
                <w:noProof/>
                <w:webHidden/>
              </w:rPr>
              <w:tab/>
            </w:r>
            <w:r w:rsidR="00B26BFC" w:rsidRPr="00B26BFC">
              <w:rPr>
                <w:noProof/>
                <w:webHidden/>
              </w:rPr>
              <w:fldChar w:fldCharType="begin"/>
            </w:r>
            <w:r w:rsidR="00B26BFC" w:rsidRPr="00B26BFC">
              <w:rPr>
                <w:noProof/>
                <w:webHidden/>
              </w:rPr>
              <w:instrText xml:space="preserve"> PAGEREF _Toc390190394 \h </w:instrText>
            </w:r>
            <w:r w:rsidR="00B26BFC" w:rsidRPr="00B26BFC">
              <w:rPr>
                <w:noProof/>
                <w:webHidden/>
              </w:rPr>
            </w:r>
            <w:r w:rsidR="00B26BFC" w:rsidRPr="00B26B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 w:rsidR="00B26BFC" w:rsidRPr="00B26BFC">
              <w:rPr>
                <w:noProof/>
                <w:webHidden/>
              </w:rPr>
              <w:fldChar w:fldCharType="end"/>
            </w:r>
          </w:hyperlink>
        </w:p>
        <w:p w:rsidR="00B26BFC" w:rsidRPr="00B26BFC" w:rsidRDefault="002803A6" w:rsidP="00B26BFC">
          <w:pPr>
            <w:pStyle w:val="Obsah2"/>
            <w:tabs>
              <w:tab w:val="left" w:pos="880"/>
              <w:tab w:val="right" w:leader="dot" w:pos="9062"/>
            </w:tabs>
            <w:spacing w:after="0" w:line="276" w:lineRule="auto"/>
            <w:contextualSpacing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0190395" w:history="1">
            <w:r w:rsidR="00B26BFC" w:rsidRPr="00B26BFC">
              <w:rPr>
                <w:rStyle w:val="Hypertextovodkaz"/>
                <w:noProof/>
              </w:rPr>
              <w:t>3.4</w:t>
            </w:r>
            <w:r w:rsidR="00B26BFC" w:rsidRPr="00B26BF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26BFC" w:rsidRPr="00B26BFC">
              <w:rPr>
                <w:rStyle w:val="Hypertextovodkaz"/>
                <w:noProof/>
              </w:rPr>
              <w:t>Teplárna Liberec</w:t>
            </w:r>
            <w:r w:rsidR="00B26BFC" w:rsidRPr="00B26BFC">
              <w:rPr>
                <w:noProof/>
                <w:webHidden/>
              </w:rPr>
              <w:tab/>
            </w:r>
            <w:r w:rsidR="00B26BFC" w:rsidRPr="00B26BFC">
              <w:rPr>
                <w:noProof/>
                <w:webHidden/>
              </w:rPr>
              <w:fldChar w:fldCharType="begin"/>
            </w:r>
            <w:r w:rsidR="00B26BFC" w:rsidRPr="00B26BFC">
              <w:rPr>
                <w:noProof/>
                <w:webHidden/>
              </w:rPr>
              <w:instrText xml:space="preserve"> PAGEREF _Toc390190395 \h </w:instrText>
            </w:r>
            <w:r w:rsidR="00B26BFC" w:rsidRPr="00B26BFC">
              <w:rPr>
                <w:noProof/>
                <w:webHidden/>
              </w:rPr>
            </w:r>
            <w:r w:rsidR="00B26BFC" w:rsidRPr="00B26B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 w:rsidR="00B26BFC" w:rsidRPr="00B26BFC">
              <w:rPr>
                <w:noProof/>
                <w:webHidden/>
              </w:rPr>
              <w:fldChar w:fldCharType="end"/>
            </w:r>
          </w:hyperlink>
        </w:p>
        <w:p w:rsidR="00B26BFC" w:rsidRPr="00B26BFC" w:rsidRDefault="002803A6" w:rsidP="00B26BFC">
          <w:pPr>
            <w:pStyle w:val="Obsah2"/>
            <w:tabs>
              <w:tab w:val="left" w:pos="880"/>
              <w:tab w:val="right" w:leader="dot" w:pos="9062"/>
            </w:tabs>
            <w:spacing w:after="0" w:line="276" w:lineRule="auto"/>
            <w:contextualSpacing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0190396" w:history="1">
            <w:r w:rsidR="00B26BFC" w:rsidRPr="00B26BFC">
              <w:rPr>
                <w:rStyle w:val="Hypertextovodkaz"/>
                <w:noProof/>
              </w:rPr>
              <w:t>3.5</w:t>
            </w:r>
            <w:r w:rsidR="00B26BFC" w:rsidRPr="00B26BF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26BFC" w:rsidRPr="00B26BFC">
              <w:rPr>
                <w:rStyle w:val="Hypertextovodkaz"/>
                <w:noProof/>
              </w:rPr>
              <w:t>Teplárna Strakonice</w:t>
            </w:r>
            <w:r w:rsidR="00B26BFC" w:rsidRPr="00B26BFC">
              <w:rPr>
                <w:noProof/>
                <w:webHidden/>
              </w:rPr>
              <w:tab/>
            </w:r>
            <w:r w:rsidR="00B26BFC" w:rsidRPr="00B26BFC">
              <w:rPr>
                <w:noProof/>
                <w:webHidden/>
              </w:rPr>
              <w:fldChar w:fldCharType="begin"/>
            </w:r>
            <w:r w:rsidR="00B26BFC" w:rsidRPr="00B26BFC">
              <w:rPr>
                <w:noProof/>
                <w:webHidden/>
              </w:rPr>
              <w:instrText xml:space="preserve"> PAGEREF _Toc390190396 \h </w:instrText>
            </w:r>
            <w:r w:rsidR="00B26BFC" w:rsidRPr="00B26BFC">
              <w:rPr>
                <w:noProof/>
                <w:webHidden/>
              </w:rPr>
            </w:r>
            <w:r w:rsidR="00B26BFC" w:rsidRPr="00B26B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 w:rsidR="00B26BFC" w:rsidRPr="00B26BFC">
              <w:rPr>
                <w:noProof/>
                <w:webHidden/>
              </w:rPr>
              <w:fldChar w:fldCharType="end"/>
            </w:r>
          </w:hyperlink>
        </w:p>
        <w:p w:rsidR="00B26BFC" w:rsidRPr="00B26BFC" w:rsidRDefault="002803A6" w:rsidP="00B26BFC">
          <w:pPr>
            <w:pStyle w:val="Obsah3"/>
            <w:tabs>
              <w:tab w:val="left" w:pos="1320"/>
              <w:tab w:val="right" w:leader="dot" w:pos="9062"/>
            </w:tabs>
            <w:spacing w:after="0" w:line="276" w:lineRule="auto"/>
            <w:contextualSpacing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0190397" w:history="1">
            <w:r w:rsidR="00B26BFC" w:rsidRPr="00B26BFC">
              <w:rPr>
                <w:rStyle w:val="Hypertextovodkaz"/>
                <w:noProof/>
              </w:rPr>
              <w:t>3.5.1</w:t>
            </w:r>
            <w:r w:rsidR="00B26BFC" w:rsidRPr="00B26BF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26BFC" w:rsidRPr="00B26BFC">
              <w:rPr>
                <w:rStyle w:val="Hypertextovodkaz"/>
                <w:noProof/>
              </w:rPr>
              <w:t>Výroba tepla a elektřiny</w:t>
            </w:r>
            <w:r w:rsidR="00B26BFC" w:rsidRPr="00B26BFC">
              <w:rPr>
                <w:noProof/>
                <w:webHidden/>
              </w:rPr>
              <w:tab/>
            </w:r>
            <w:r w:rsidR="00B26BFC" w:rsidRPr="00B26BFC">
              <w:rPr>
                <w:noProof/>
                <w:webHidden/>
              </w:rPr>
              <w:fldChar w:fldCharType="begin"/>
            </w:r>
            <w:r w:rsidR="00B26BFC" w:rsidRPr="00B26BFC">
              <w:rPr>
                <w:noProof/>
                <w:webHidden/>
              </w:rPr>
              <w:instrText xml:space="preserve"> PAGEREF _Toc390190397 \h </w:instrText>
            </w:r>
            <w:r w:rsidR="00B26BFC" w:rsidRPr="00B26BFC">
              <w:rPr>
                <w:noProof/>
                <w:webHidden/>
              </w:rPr>
            </w:r>
            <w:r w:rsidR="00B26BFC" w:rsidRPr="00B26B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 w:rsidR="00B26BFC" w:rsidRPr="00B26BFC">
              <w:rPr>
                <w:noProof/>
                <w:webHidden/>
              </w:rPr>
              <w:fldChar w:fldCharType="end"/>
            </w:r>
          </w:hyperlink>
        </w:p>
        <w:p w:rsidR="00B26BFC" w:rsidRPr="00B26BFC" w:rsidRDefault="002803A6" w:rsidP="00B26BFC">
          <w:pPr>
            <w:pStyle w:val="Obsah3"/>
            <w:tabs>
              <w:tab w:val="left" w:pos="1320"/>
              <w:tab w:val="right" w:leader="dot" w:pos="9062"/>
            </w:tabs>
            <w:spacing w:after="0" w:line="276" w:lineRule="auto"/>
            <w:contextualSpacing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0190398" w:history="1">
            <w:r w:rsidR="00B26BFC" w:rsidRPr="00B26BFC">
              <w:rPr>
                <w:rStyle w:val="Hypertextovodkaz"/>
                <w:noProof/>
              </w:rPr>
              <w:t>3.5.2</w:t>
            </w:r>
            <w:r w:rsidR="00B26BFC" w:rsidRPr="00B26BF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26BFC" w:rsidRPr="00B26BFC">
              <w:rPr>
                <w:rStyle w:val="Hypertextovodkaz"/>
                <w:noProof/>
              </w:rPr>
              <w:t>Emise</w:t>
            </w:r>
            <w:r w:rsidR="00B26BFC" w:rsidRPr="00B26BFC">
              <w:rPr>
                <w:noProof/>
                <w:webHidden/>
              </w:rPr>
              <w:tab/>
            </w:r>
            <w:r w:rsidR="00B26BFC" w:rsidRPr="00B26BFC">
              <w:rPr>
                <w:noProof/>
                <w:webHidden/>
              </w:rPr>
              <w:fldChar w:fldCharType="begin"/>
            </w:r>
            <w:r w:rsidR="00B26BFC" w:rsidRPr="00B26BFC">
              <w:rPr>
                <w:noProof/>
                <w:webHidden/>
              </w:rPr>
              <w:instrText xml:space="preserve"> PAGEREF _Toc390190398 \h </w:instrText>
            </w:r>
            <w:r w:rsidR="00B26BFC" w:rsidRPr="00B26BFC">
              <w:rPr>
                <w:noProof/>
                <w:webHidden/>
              </w:rPr>
            </w:r>
            <w:r w:rsidR="00B26BFC" w:rsidRPr="00B26B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 w:rsidR="00B26BFC" w:rsidRPr="00B26BFC">
              <w:rPr>
                <w:noProof/>
                <w:webHidden/>
              </w:rPr>
              <w:fldChar w:fldCharType="end"/>
            </w:r>
          </w:hyperlink>
        </w:p>
        <w:p w:rsidR="00B26BFC" w:rsidRPr="00B26BFC" w:rsidRDefault="002803A6" w:rsidP="00B26BFC">
          <w:pPr>
            <w:pStyle w:val="Obsah1"/>
            <w:tabs>
              <w:tab w:val="right" w:leader="dot" w:pos="9062"/>
            </w:tabs>
            <w:spacing w:after="0" w:line="276" w:lineRule="auto"/>
            <w:contextualSpacing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0190399" w:history="1">
            <w:r w:rsidR="00B26BFC" w:rsidRPr="00B26BFC">
              <w:rPr>
                <w:rStyle w:val="Hypertextovodkaz"/>
                <w:noProof/>
              </w:rPr>
              <w:t>Závěr</w:t>
            </w:r>
            <w:r w:rsidR="00B26BFC" w:rsidRPr="00B26BFC">
              <w:rPr>
                <w:noProof/>
                <w:webHidden/>
              </w:rPr>
              <w:tab/>
            </w:r>
            <w:r w:rsidR="00B26BFC" w:rsidRPr="00B26BFC">
              <w:rPr>
                <w:noProof/>
                <w:webHidden/>
              </w:rPr>
              <w:fldChar w:fldCharType="begin"/>
            </w:r>
            <w:r w:rsidR="00B26BFC" w:rsidRPr="00B26BFC">
              <w:rPr>
                <w:noProof/>
                <w:webHidden/>
              </w:rPr>
              <w:instrText xml:space="preserve"> PAGEREF _Toc390190399 \h </w:instrText>
            </w:r>
            <w:r w:rsidR="00B26BFC" w:rsidRPr="00B26BFC">
              <w:rPr>
                <w:noProof/>
                <w:webHidden/>
              </w:rPr>
            </w:r>
            <w:r w:rsidR="00B26BFC" w:rsidRPr="00B26B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 w:rsidR="00B26BFC" w:rsidRPr="00B26BFC">
              <w:rPr>
                <w:noProof/>
                <w:webHidden/>
              </w:rPr>
              <w:fldChar w:fldCharType="end"/>
            </w:r>
          </w:hyperlink>
        </w:p>
        <w:p w:rsidR="00B26BFC" w:rsidRPr="00B26BFC" w:rsidRDefault="002803A6" w:rsidP="00B26BFC">
          <w:pPr>
            <w:pStyle w:val="Obsah1"/>
            <w:tabs>
              <w:tab w:val="right" w:leader="dot" w:pos="9062"/>
            </w:tabs>
            <w:spacing w:after="0" w:line="276" w:lineRule="auto"/>
            <w:contextualSpacing/>
            <w:jc w:val="both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90190400" w:history="1">
            <w:r w:rsidR="00B26BFC" w:rsidRPr="00B26BFC">
              <w:rPr>
                <w:rStyle w:val="Hypertextovodkaz"/>
                <w:noProof/>
              </w:rPr>
              <w:t>Seznam použité literatury</w:t>
            </w:r>
            <w:r w:rsidR="00B26BFC" w:rsidRPr="00B26BFC">
              <w:rPr>
                <w:noProof/>
                <w:webHidden/>
              </w:rPr>
              <w:tab/>
            </w:r>
            <w:r w:rsidR="00B26BFC" w:rsidRPr="00B26BFC">
              <w:rPr>
                <w:noProof/>
                <w:webHidden/>
              </w:rPr>
              <w:fldChar w:fldCharType="begin"/>
            </w:r>
            <w:r w:rsidR="00B26BFC" w:rsidRPr="00B26BFC">
              <w:rPr>
                <w:noProof/>
                <w:webHidden/>
              </w:rPr>
              <w:instrText xml:space="preserve"> PAGEREF _Toc390190400 \h </w:instrText>
            </w:r>
            <w:r w:rsidR="00B26BFC" w:rsidRPr="00B26BFC">
              <w:rPr>
                <w:noProof/>
                <w:webHidden/>
              </w:rPr>
            </w:r>
            <w:r w:rsidR="00B26BFC" w:rsidRPr="00B26BF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 w:rsidR="00B26BFC" w:rsidRPr="00B26BFC">
              <w:rPr>
                <w:noProof/>
                <w:webHidden/>
              </w:rPr>
              <w:fldChar w:fldCharType="end"/>
            </w:r>
          </w:hyperlink>
        </w:p>
        <w:p w:rsidR="008D414F" w:rsidRPr="00B26BFC" w:rsidRDefault="00FB1144" w:rsidP="00B26BFC">
          <w:pPr>
            <w:spacing w:line="276" w:lineRule="auto"/>
            <w:contextualSpacing/>
            <w:jc w:val="both"/>
          </w:pPr>
          <w:r w:rsidRPr="00B26BFC">
            <w:fldChar w:fldCharType="end"/>
          </w:r>
        </w:p>
      </w:sdtContent>
    </w:sdt>
    <w:p w:rsidR="008D414F" w:rsidRPr="00B26BFC" w:rsidRDefault="008D414F" w:rsidP="00C47FD5">
      <w:pPr>
        <w:pStyle w:val="Nadpis1"/>
        <w:numPr>
          <w:ilvl w:val="0"/>
          <w:numId w:val="0"/>
        </w:numPr>
        <w:spacing w:before="0"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8D414F" w:rsidRPr="00B26BFC" w:rsidRDefault="008D414F" w:rsidP="00C47FD5">
      <w:pPr>
        <w:contextualSpacing/>
      </w:pPr>
    </w:p>
    <w:p w:rsidR="008D414F" w:rsidRPr="00B26BFC" w:rsidRDefault="008D414F" w:rsidP="00C47FD5">
      <w:pPr>
        <w:contextualSpacing/>
      </w:pPr>
    </w:p>
    <w:p w:rsidR="008D414F" w:rsidRPr="00B26BFC" w:rsidRDefault="008D414F" w:rsidP="00C47FD5">
      <w:pPr>
        <w:contextualSpacing/>
      </w:pPr>
    </w:p>
    <w:p w:rsidR="008D414F" w:rsidRPr="00B26BFC" w:rsidRDefault="008D414F" w:rsidP="00C47FD5">
      <w:pPr>
        <w:contextualSpacing/>
      </w:pPr>
    </w:p>
    <w:p w:rsidR="008D414F" w:rsidRPr="00B26BFC" w:rsidRDefault="008D414F" w:rsidP="00C47FD5">
      <w:pPr>
        <w:contextualSpacing/>
      </w:pPr>
    </w:p>
    <w:p w:rsidR="00820273" w:rsidRPr="00B26BFC" w:rsidRDefault="00820273" w:rsidP="00C47FD5">
      <w:pPr>
        <w:contextualSpacing/>
      </w:pPr>
    </w:p>
    <w:p w:rsidR="00820273" w:rsidRPr="00B26BFC" w:rsidRDefault="00820273" w:rsidP="00C47FD5">
      <w:pPr>
        <w:contextualSpacing/>
      </w:pPr>
    </w:p>
    <w:p w:rsidR="00820273" w:rsidRPr="00B26BFC" w:rsidRDefault="00820273" w:rsidP="00C47FD5">
      <w:pPr>
        <w:contextualSpacing/>
      </w:pPr>
    </w:p>
    <w:p w:rsidR="00820273" w:rsidRPr="00B26BFC" w:rsidRDefault="00820273" w:rsidP="00C47FD5">
      <w:pPr>
        <w:contextualSpacing/>
      </w:pPr>
    </w:p>
    <w:p w:rsidR="00820273" w:rsidRPr="00B26BFC" w:rsidRDefault="00820273" w:rsidP="00C47FD5">
      <w:pPr>
        <w:contextualSpacing/>
      </w:pPr>
    </w:p>
    <w:p w:rsidR="00820273" w:rsidRPr="00B26BFC" w:rsidRDefault="00820273" w:rsidP="00C47FD5">
      <w:pPr>
        <w:contextualSpacing/>
      </w:pPr>
    </w:p>
    <w:p w:rsidR="00820273" w:rsidRPr="00B26BFC" w:rsidRDefault="00820273" w:rsidP="00C47FD5">
      <w:pPr>
        <w:contextualSpacing/>
      </w:pPr>
    </w:p>
    <w:p w:rsidR="00820273" w:rsidRPr="00B26BFC" w:rsidRDefault="00820273" w:rsidP="00C47FD5">
      <w:pPr>
        <w:contextualSpacing/>
      </w:pPr>
    </w:p>
    <w:p w:rsidR="00820273" w:rsidRPr="00B26BFC" w:rsidRDefault="00820273" w:rsidP="00C47FD5">
      <w:pPr>
        <w:contextualSpacing/>
      </w:pPr>
    </w:p>
    <w:p w:rsidR="00820273" w:rsidRPr="00B26BFC" w:rsidRDefault="00820273" w:rsidP="00C47FD5">
      <w:pPr>
        <w:contextualSpacing/>
      </w:pPr>
    </w:p>
    <w:p w:rsidR="00820273" w:rsidRPr="00B26BFC" w:rsidRDefault="00820273" w:rsidP="00C47FD5">
      <w:pPr>
        <w:contextualSpacing/>
      </w:pPr>
    </w:p>
    <w:p w:rsidR="00820273" w:rsidRPr="00B26BFC" w:rsidRDefault="00820273" w:rsidP="00C47FD5">
      <w:pPr>
        <w:contextualSpacing/>
      </w:pPr>
    </w:p>
    <w:p w:rsidR="00820273" w:rsidRPr="00B26BFC" w:rsidRDefault="00820273" w:rsidP="00C47FD5">
      <w:pPr>
        <w:contextualSpacing/>
      </w:pPr>
    </w:p>
    <w:p w:rsidR="00820273" w:rsidRPr="00B26BFC" w:rsidRDefault="00820273" w:rsidP="00C47FD5">
      <w:pPr>
        <w:contextualSpacing/>
      </w:pPr>
    </w:p>
    <w:p w:rsidR="00820273" w:rsidRPr="00B26BFC" w:rsidRDefault="00820273" w:rsidP="00C47FD5">
      <w:pPr>
        <w:contextualSpacing/>
      </w:pPr>
    </w:p>
    <w:p w:rsidR="008D414F" w:rsidRPr="00B26BFC" w:rsidRDefault="008D414F" w:rsidP="00C47FD5">
      <w:pPr>
        <w:contextualSpacing/>
      </w:pPr>
    </w:p>
    <w:p w:rsidR="008D414F" w:rsidRPr="00B26BFC" w:rsidRDefault="008D414F" w:rsidP="00C47FD5">
      <w:pPr>
        <w:contextualSpacing/>
      </w:pPr>
    </w:p>
    <w:p w:rsidR="0041791C" w:rsidRPr="00B26BFC" w:rsidRDefault="0041791C" w:rsidP="00C47FD5">
      <w:pPr>
        <w:contextualSpacing/>
      </w:pPr>
    </w:p>
    <w:p w:rsidR="0041791C" w:rsidRPr="00B26BFC" w:rsidRDefault="0041791C" w:rsidP="00C47FD5">
      <w:pPr>
        <w:contextualSpacing/>
      </w:pPr>
    </w:p>
    <w:p w:rsidR="00186B92" w:rsidRPr="00B26BFC" w:rsidRDefault="00186B92" w:rsidP="00C47FD5">
      <w:pPr>
        <w:contextualSpacing/>
        <w:sectPr w:rsidR="00186B92" w:rsidRPr="00B26BFC" w:rsidSect="00AA508D">
          <w:footerReference w:type="default" r:id="rId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C06362" w:rsidRPr="00B26BFC" w:rsidRDefault="00C06362" w:rsidP="00C47FD5">
      <w:pPr>
        <w:pStyle w:val="Nadpis1"/>
        <w:numPr>
          <w:ilvl w:val="0"/>
          <w:numId w:val="0"/>
        </w:numPr>
        <w:spacing w:before="0" w:after="0" w:line="360" w:lineRule="auto"/>
        <w:contextualSpacing/>
        <w:jc w:val="both"/>
        <w:rPr>
          <w:rFonts w:ascii="Times New Roman" w:hAnsi="Times New Roman"/>
          <w:b w:val="0"/>
        </w:rPr>
      </w:pPr>
      <w:bookmarkStart w:id="2" w:name="_Toc390190375"/>
      <w:bookmarkEnd w:id="0"/>
      <w:r w:rsidRPr="00B26BFC">
        <w:rPr>
          <w:rFonts w:ascii="Times New Roman" w:hAnsi="Times New Roman"/>
        </w:rPr>
        <w:lastRenderedPageBreak/>
        <w:t>Ú</w:t>
      </w:r>
      <w:r w:rsidR="0041791C" w:rsidRPr="00B26BFC">
        <w:rPr>
          <w:rFonts w:ascii="Times New Roman" w:hAnsi="Times New Roman"/>
        </w:rPr>
        <w:t>vod</w:t>
      </w:r>
      <w:bookmarkEnd w:id="2"/>
    </w:p>
    <w:p w:rsidR="00C06362" w:rsidRPr="00B26BFC" w:rsidRDefault="00C06362" w:rsidP="00C47FD5">
      <w:pPr>
        <w:spacing w:line="360" w:lineRule="auto"/>
        <w:contextualSpacing/>
        <w:jc w:val="both"/>
      </w:pPr>
    </w:p>
    <w:p w:rsidR="00AA508D" w:rsidRPr="00B26BFC" w:rsidRDefault="008B36C2" w:rsidP="00C47FD5">
      <w:pPr>
        <w:spacing w:line="360" w:lineRule="auto"/>
        <w:contextualSpacing/>
        <w:jc w:val="both"/>
      </w:pPr>
      <w:r w:rsidRPr="00B26BFC">
        <w:tab/>
      </w:r>
      <w:r w:rsidR="001A720C" w:rsidRPr="00B26BFC">
        <w:t xml:space="preserve">Teplárna je důležitá pro každého, neboť bez tepla a energie by člověk již dnes nemohl žít. Avšak je nutné uvést, že podobně jako řada podobných firem, také teplárny jsou producenty odpadních látek, které ohrožují životní prostředí. </w:t>
      </w:r>
    </w:p>
    <w:p w:rsidR="008B36C2" w:rsidRPr="00B26BFC" w:rsidRDefault="008B36C2" w:rsidP="00C47FD5">
      <w:pPr>
        <w:spacing w:line="360" w:lineRule="auto"/>
        <w:contextualSpacing/>
        <w:jc w:val="both"/>
      </w:pPr>
      <w:r w:rsidRPr="00B26BFC">
        <w:rPr>
          <w:kern w:val="2"/>
        </w:rPr>
        <w:tab/>
        <w:t xml:space="preserve">Životním prostředím člověka je vše, co jej obklopuje, tedy i lidé, i věci. V souladu s tím </w:t>
      </w:r>
      <w:r w:rsidR="009277F9" w:rsidRPr="00B26BFC">
        <w:rPr>
          <w:kern w:val="2"/>
        </w:rPr>
        <w:t>lze</w:t>
      </w:r>
      <w:r w:rsidRPr="00B26BFC">
        <w:rPr>
          <w:kern w:val="2"/>
        </w:rPr>
        <w:t xml:space="preserve"> dělit životní prostředí člověka na biosféru, tedy svět přírody, na </w:t>
      </w:r>
      <w:proofErr w:type="spellStart"/>
      <w:r w:rsidRPr="00B26BFC">
        <w:rPr>
          <w:kern w:val="2"/>
        </w:rPr>
        <w:t>technosféru</w:t>
      </w:r>
      <w:proofErr w:type="spellEnd"/>
      <w:r w:rsidRPr="00B26BFC">
        <w:rPr>
          <w:kern w:val="2"/>
        </w:rPr>
        <w:t xml:space="preserve">, svět lidských výtvorů, a na </w:t>
      </w:r>
      <w:proofErr w:type="spellStart"/>
      <w:r w:rsidRPr="00B26BFC">
        <w:rPr>
          <w:kern w:val="2"/>
        </w:rPr>
        <w:t>sociosféru</w:t>
      </w:r>
      <w:proofErr w:type="spellEnd"/>
      <w:r w:rsidRPr="00B26BFC">
        <w:rPr>
          <w:kern w:val="2"/>
        </w:rPr>
        <w:t>, kterou představuje lidská společnost jako biologické bytí a společenské vědomí. V pyramidě evolučního vývoje je lidský druh Homo sapiens jeho vrchol a snad i završení. Svou existencí se přitom opírá především o ohromnou, ne však neomezenou základnu evolučně ranějších součástí přírody, tedy zelených rostlin a užitkových živočichů. Jsou to producenti energie, kterou mu dodávají ve formě potravy. Rostliny navíc produkují nezbytné součásti atmosféry, bez níž by byl život vyšších organismů na Zemi nemožný</w:t>
      </w:r>
      <w:r w:rsidRPr="00B26BFC">
        <w:t>.</w:t>
      </w:r>
      <w:r w:rsidRPr="00B26BFC">
        <w:rPr>
          <w:rStyle w:val="Znakapoznpodarou"/>
        </w:rPr>
        <w:footnoteReference w:id="1"/>
      </w:r>
    </w:p>
    <w:p w:rsidR="008B36C2" w:rsidRPr="00B26BFC" w:rsidRDefault="008B36C2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  <w:r w:rsidRPr="00B26BFC">
        <w:tab/>
        <w:t xml:space="preserve">Životní prostředí je ohrožováno řadou zplodin a dochází pak ke </w:t>
      </w:r>
      <w:proofErr w:type="gramStart"/>
      <w:r w:rsidRPr="00B26BFC">
        <w:t>globálním  problémům</w:t>
      </w:r>
      <w:proofErr w:type="gramEnd"/>
      <w:r w:rsidRPr="00B26BFC">
        <w:t>. Mezi základní antropogenní skleníkové plyny patří oxid uhličitý (CO</w:t>
      </w:r>
      <w:r w:rsidRPr="00B26BFC">
        <w:rPr>
          <w:vertAlign w:val="subscript"/>
        </w:rPr>
        <w:t>2</w:t>
      </w:r>
      <w:r w:rsidRPr="00B26BFC">
        <w:t>), metan (CH</w:t>
      </w:r>
      <w:r w:rsidRPr="00B26BFC">
        <w:rPr>
          <w:vertAlign w:val="subscript"/>
        </w:rPr>
        <w:t>4</w:t>
      </w:r>
      <w:r w:rsidRPr="00B26BFC">
        <w:t>), oxid dusný (N</w:t>
      </w:r>
      <w:r w:rsidRPr="00B26BFC">
        <w:rPr>
          <w:vertAlign w:val="subscript"/>
        </w:rPr>
        <w:t>2</w:t>
      </w:r>
      <w:r w:rsidRPr="00B26BFC">
        <w:t>O), částečně či zcela fluorované uhlovodíky (HFC, PFC), fluorid sírový (SF</w:t>
      </w:r>
      <w:r w:rsidRPr="00B26BFC">
        <w:rPr>
          <w:vertAlign w:val="subscript"/>
        </w:rPr>
        <w:t>6</w:t>
      </w:r>
      <w:r w:rsidRPr="00B26BFC">
        <w:t>) i fluorid dusitý (NF</w:t>
      </w:r>
      <w:r w:rsidRPr="00B26BFC">
        <w:rPr>
          <w:vertAlign w:val="subscript"/>
        </w:rPr>
        <w:t>3</w:t>
      </w:r>
      <w:r w:rsidRPr="00B26BFC">
        <w:t>). Každý skleníkový plyn má jinou schopnost ovlivňovat klima a pro každý skleníkový plyn existuje potenciál globálního ohřevu a pro možnosti srovnání se obsah skleníkových plynů uvádí v hodnotě CO</w:t>
      </w:r>
      <w:r w:rsidRPr="00B26BFC">
        <w:rPr>
          <w:vertAlign w:val="subscript"/>
        </w:rPr>
        <w:t>2</w:t>
      </w:r>
      <w:r w:rsidRPr="00B26BFC">
        <w:rPr>
          <w:rStyle w:val="apple-converted-space"/>
        </w:rPr>
        <w:t> </w:t>
      </w:r>
      <w:r w:rsidRPr="00B26BFC">
        <w:t>ekvivalentní (CO</w:t>
      </w:r>
      <w:r w:rsidRPr="00B26BFC">
        <w:rPr>
          <w:vertAlign w:val="subscript"/>
        </w:rPr>
        <w:t>2</w:t>
      </w:r>
      <w:r w:rsidRPr="00B26BFC">
        <w:t>ekv).</w:t>
      </w:r>
      <w:r w:rsidRPr="00B26BFC">
        <w:rPr>
          <w:rStyle w:val="Znakapoznpodarou"/>
        </w:rPr>
        <w:footnoteReference w:id="2"/>
      </w:r>
    </w:p>
    <w:p w:rsidR="008B36C2" w:rsidRPr="00B26BFC" w:rsidRDefault="00282B28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  <w:r w:rsidRPr="00B26BFC">
        <w:rPr>
          <w:shd w:val="clear" w:color="auto" w:fill="FFFFFF"/>
        </w:rPr>
        <w:tab/>
        <w:t xml:space="preserve">Teplárny také přispívají ke zvyšování emisí v životním prostředí. </w:t>
      </w:r>
    </w:p>
    <w:p w:rsidR="008B36C2" w:rsidRPr="00B26BFC" w:rsidRDefault="008B36C2" w:rsidP="00C47FD5">
      <w:pPr>
        <w:contextualSpacing/>
        <w:jc w:val="both"/>
      </w:pPr>
    </w:p>
    <w:p w:rsidR="008B36C2" w:rsidRPr="00B26BFC" w:rsidRDefault="008B36C2" w:rsidP="00C47FD5">
      <w:pPr>
        <w:spacing w:line="360" w:lineRule="auto"/>
        <w:contextualSpacing/>
        <w:jc w:val="both"/>
      </w:pPr>
    </w:p>
    <w:p w:rsidR="00F43997" w:rsidRPr="00B26BFC" w:rsidRDefault="0057592C" w:rsidP="00C47FD5">
      <w:pPr>
        <w:spacing w:line="360" w:lineRule="auto"/>
        <w:contextualSpacing/>
        <w:jc w:val="both"/>
      </w:pPr>
      <w:r w:rsidRPr="00B26BFC">
        <w:rPr>
          <w:b/>
        </w:rPr>
        <w:tab/>
      </w:r>
      <w:r w:rsidR="00F43997" w:rsidRPr="00B26BFC">
        <w:rPr>
          <w:b/>
        </w:rPr>
        <w:t xml:space="preserve">Cíl bakalářské práce: </w:t>
      </w:r>
      <w:r w:rsidRPr="00B26BFC">
        <w:t>c</w:t>
      </w:r>
      <w:r w:rsidR="00F43997" w:rsidRPr="00B26BFC">
        <w:t>ílem této práce je popsat problematiku týkající se tepláren. Pozornost je zaměřena na technologii, palivo, emise, popílek apod.</w:t>
      </w:r>
    </w:p>
    <w:p w:rsidR="00D34B4D" w:rsidRPr="00B26BFC" w:rsidRDefault="00D34B4D" w:rsidP="00C47FD5">
      <w:pPr>
        <w:spacing w:line="360" w:lineRule="auto"/>
        <w:contextualSpacing/>
        <w:jc w:val="both"/>
      </w:pPr>
    </w:p>
    <w:p w:rsidR="009277F9" w:rsidRPr="00B26BFC" w:rsidRDefault="009277F9" w:rsidP="00C47FD5">
      <w:pPr>
        <w:spacing w:line="360" w:lineRule="auto"/>
        <w:contextualSpacing/>
        <w:jc w:val="both"/>
      </w:pPr>
    </w:p>
    <w:p w:rsidR="00D34B4D" w:rsidRPr="00B26BFC" w:rsidRDefault="00D34B4D" w:rsidP="00C47FD5">
      <w:pPr>
        <w:spacing w:line="360" w:lineRule="auto"/>
        <w:contextualSpacing/>
        <w:jc w:val="both"/>
      </w:pPr>
    </w:p>
    <w:p w:rsidR="00D34B4D" w:rsidRPr="00B26BFC" w:rsidRDefault="00D34B4D" w:rsidP="00C47FD5">
      <w:pPr>
        <w:spacing w:line="360" w:lineRule="auto"/>
        <w:contextualSpacing/>
        <w:jc w:val="both"/>
      </w:pPr>
    </w:p>
    <w:p w:rsidR="00D34B4D" w:rsidRPr="00B26BFC" w:rsidRDefault="00D34B4D" w:rsidP="00C47FD5">
      <w:pPr>
        <w:spacing w:line="360" w:lineRule="auto"/>
        <w:contextualSpacing/>
        <w:jc w:val="both"/>
      </w:pPr>
    </w:p>
    <w:p w:rsidR="009277F9" w:rsidRPr="00B26BFC" w:rsidRDefault="009277F9" w:rsidP="00C47FD5">
      <w:pPr>
        <w:spacing w:line="360" w:lineRule="auto"/>
        <w:contextualSpacing/>
        <w:jc w:val="both"/>
      </w:pPr>
    </w:p>
    <w:p w:rsidR="00210A8B" w:rsidRPr="00B26BFC" w:rsidRDefault="00210A8B" w:rsidP="00C47FD5">
      <w:pPr>
        <w:pStyle w:val="Nadpis1"/>
        <w:numPr>
          <w:ilvl w:val="0"/>
          <w:numId w:val="0"/>
        </w:numPr>
        <w:spacing w:before="0" w:after="0" w:line="360" w:lineRule="auto"/>
        <w:contextualSpacing/>
        <w:jc w:val="both"/>
        <w:rPr>
          <w:rFonts w:ascii="Times New Roman" w:hAnsi="Times New Roman"/>
          <w:b w:val="0"/>
        </w:rPr>
      </w:pPr>
      <w:bookmarkStart w:id="3" w:name="_Toc390190376"/>
      <w:r w:rsidRPr="00B26BFC">
        <w:rPr>
          <w:rFonts w:ascii="Times New Roman" w:hAnsi="Times New Roman"/>
        </w:rPr>
        <w:lastRenderedPageBreak/>
        <w:t>1 Princip tepelných elektráren</w:t>
      </w:r>
      <w:bookmarkEnd w:id="3"/>
    </w:p>
    <w:p w:rsidR="00D34B4D" w:rsidRPr="00B26BFC" w:rsidRDefault="00D34B4D" w:rsidP="00C47FD5">
      <w:pPr>
        <w:spacing w:line="360" w:lineRule="auto"/>
        <w:contextualSpacing/>
        <w:jc w:val="both"/>
      </w:pPr>
    </w:p>
    <w:p w:rsidR="00210A8B" w:rsidRPr="00B26BFC" w:rsidRDefault="00736106" w:rsidP="00C47FD5">
      <w:pPr>
        <w:spacing w:line="360" w:lineRule="auto"/>
        <w:contextualSpacing/>
        <w:jc w:val="both"/>
      </w:pPr>
      <w:r w:rsidRPr="00B26BFC">
        <w:tab/>
      </w:r>
      <w:r w:rsidR="00210A8B" w:rsidRPr="00B26BFC">
        <w:t>Energie z fosilních paliv je,</w:t>
      </w:r>
      <w:r w:rsidR="00F4062B" w:rsidRPr="00B26BFC">
        <w:t xml:space="preserve"> stejně jako jaderná energetika v novodobé historii 20. a 21. století</w:t>
      </w:r>
      <w:r w:rsidR="00210A8B" w:rsidRPr="00B26BFC">
        <w:t>,</w:t>
      </w:r>
      <w:r w:rsidR="00F4062B" w:rsidRPr="00B26BFC">
        <w:t xml:space="preserve"> nepostradatelnou. </w:t>
      </w:r>
      <w:r w:rsidR="00210A8B" w:rsidRPr="00B26BFC">
        <w:t>Rovněž</w:t>
      </w:r>
      <w:r w:rsidR="00F4062B" w:rsidRPr="00B26BFC">
        <w:t xml:space="preserve"> výroba elektrické energie byla od samého počátku </w:t>
      </w:r>
      <w:r w:rsidR="00210A8B" w:rsidRPr="00B26BFC">
        <w:t>velmi</w:t>
      </w:r>
      <w:r w:rsidR="00F4062B" w:rsidRPr="00B26BFC">
        <w:t xml:space="preserve"> závislá na spalování uhlí, </w:t>
      </w:r>
      <w:r w:rsidR="00210A8B" w:rsidRPr="00B26BFC">
        <w:t>následně také</w:t>
      </w:r>
      <w:r w:rsidR="00F4062B" w:rsidRPr="00B26BFC">
        <w:t xml:space="preserve"> ropných produktů </w:t>
      </w:r>
      <w:r w:rsidR="00210A8B" w:rsidRPr="00B26BFC">
        <w:t>nebo</w:t>
      </w:r>
      <w:r w:rsidR="00F4062B" w:rsidRPr="00B26BFC">
        <w:t xml:space="preserve"> zemního plynu. Podíl klasických uhelných elektráren na světové výrobě elektřiny je</w:t>
      </w:r>
      <w:r w:rsidR="00210A8B" w:rsidRPr="00B26BFC">
        <w:t xml:space="preserve"> však</w:t>
      </w:r>
      <w:r w:rsidR="00F4062B" w:rsidRPr="00B26BFC">
        <w:t xml:space="preserve"> rozhodující </w:t>
      </w:r>
      <w:r w:rsidR="00210A8B" w:rsidRPr="00B26BFC">
        <w:t>i v dnešní době</w:t>
      </w:r>
      <w:r w:rsidR="00F4062B" w:rsidRPr="00B26BFC">
        <w:t>.</w:t>
      </w:r>
      <w:r w:rsidR="00210A8B" w:rsidRPr="00B26BFC">
        <w:rPr>
          <w:rStyle w:val="Znakapoznpodarou"/>
        </w:rPr>
        <w:footnoteReference w:id="3"/>
      </w:r>
      <w:r w:rsidR="00CD7B84" w:rsidRPr="00B26BFC">
        <w:t xml:space="preserve"> Typická teplárna je znázorněná na obrázku č. 1, viz níže.</w:t>
      </w:r>
    </w:p>
    <w:p w:rsidR="001879F3" w:rsidRPr="00B26BFC" w:rsidRDefault="001879F3" w:rsidP="00C47FD5">
      <w:pPr>
        <w:spacing w:line="360" w:lineRule="auto"/>
        <w:contextualSpacing/>
        <w:jc w:val="both"/>
      </w:pPr>
    </w:p>
    <w:p w:rsidR="001879F3" w:rsidRPr="00B26BFC" w:rsidRDefault="001879F3" w:rsidP="00C47FD5">
      <w:pPr>
        <w:spacing w:line="360" w:lineRule="auto"/>
        <w:contextualSpacing/>
        <w:jc w:val="both"/>
      </w:pPr>
    </w:p>
    <w:p w:rsidR="001879F3" w:rsidRPr="00B26BFC" w:rsidRDefault="001879F3" w:rsidP="00C47FD5">
      <w:pPr>
        <w:pStyle w:val="Titulek"/>
        <w:contextualSpacing/>
        <w:jc w:val="both"/>
        <w:rPr>
          <w:sz w:val="24"/>
          <w:szCs w:val="24"/>
        </w:rPr>
      </w:pPr>
      <w:bookmarkStart w:id="4" w:name="_Toc390071457"/>
      <w:r w:rsidRPr="00B26BFC">
        <w:rPr>
          <w:sz w:val="24"/>
          <w:szCs w:val="24"/>
        </w:rPr>
        <w:t xml:space="preserve">Obrázek </w:t>
      </w:r>
      <w:r w:rsidR="00FB1144" w:rsidRPr="00B26BFC">
        <w:rPr>
          <w:sz w:val="24"/>
          <w:szCs w:val="24"/>
        </w:rPr>
        <w:fldChar w:fldCharType="begin"/>
      </w:r>
      <w:r w:rsidRPr="00B26BFC">
        <w:rPr>
          <w:sz w:val="24"/>
          <w:szCs w:val="24"/>
        </w:rPr>
        <w:instrText xml:space="preserve"> SEQ Obrázek \* ARABIC </w:instrText>
      </w:r>
      <w:r w:rsidR="00FB1144" w:rsidRPr="00B26BFC">
        <w:rPr>
          <w:sz w:val="24"/>
          <w:szCs w:val="24"/>
        </w:rPr>
        <w:fldChar w:fldCharType="separate"/>
      </w:r>
      <w:r w:rsidR="00C67A92" w:rsidRPr="00B26BFC">
        <w:rPr>
          <w:noProof/>
          <w:sz w:val="24"/>
          <w:szCs w:val="24"/>
        </w:rPr>
        <w:t>1</w:t>
      </w:r>
      <w:r w:rsidR="00FB1144" w:rsidRPr="00B26BFC">
        <w:rPr>
          <w:sz w:val="24"/>
          <w:szCs w:val="24"/>
        </w:rPr>
        <w:fldChar w:fldCharType="end"/>
      </w:r>
      <w:r w:rsidRPr="00B26BFC">
        <w:rPr>
          <w:sz w:val="24"/>
          <w:szCs w:val="24"/>
        </w:rPr>
        <w:t>: Teplárna</w:t>
      </w:r>
      <w:bookmarkEnd w:id="4"/>
    </w:p>
    <w:p w:rsidR="00CD7B84" w:rsidRPr="00B26BFC" w:rsidRDefault="00CD7B84" w:rsidP="00C47FD5">
      <w:pPr>
        <w:spacing w:line="360" w:lineRule="auto"/>
        <w:contextualSpacing/>
        <w:jc w:val="both"/>
      </w:pPr>
      <w:r w:rsidRPr="00B26BFC">
        <w:rPr>
          <w:noProof/>
        </w:rPr>
        <w:drawing>
          <wp:inline distT="0" distB="0" distL="0" distR="0">
            <wp:extent cx="5760720" cy="3506509"/>
            <wp:effectExtent l="19050" t="0" r="0" b="0"/>
            <wp:docPr id="2" name="obrázek 1" descr="http://www.intechopen.com/source/html/44230/media/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ntechopen.com/source/html/44230/media/image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06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B84" w:rsidRPr="00B26BFC" w:rsidRDefault="00CD7B84" w:rsidP="00C47FD5">
      <w:pPr>
        <w:spacing w:line="360" w:lineRule="auto"/>
        <w:contextualSpacing/>
        <w:jc w:val="both"/>
      </w:pPr>
    </w:p>
    <w:p w:rsidR="00CD7B84" w:rsidRPr="00B26BFC" w:rsidRDefault="00CD7B84" w:rsidP="00C47FD5">
      <w:pPr>
        <w:contextualSpacing/>
        <w:jc w:val="both"/>
        <w:rPr>
          <w:sz w:val="20"/>
          <w:szCs w:val="20"/>
        </w:rPr>
      </w:pPr>
      <w:r w:rsidRPr="00B26BFC">
        <w:rPr>
          <w:sz w:val="20"/>
          <w:szCs w:val="20"/>
        </w:rPr>
        <w:t xml:space="preserve">Zdroj: MAHAMUD, R. </w:t>
      </w:r>
      <w:proofErr w:type="spellStart"/>
      <w:r w:rsidRPr="00B26BFC">
        <w:rPr>
          <w:i/>
          <w:sz w:val="20"/>
          <w:szCs w:val="20"/>
        </w:rPr>
        <w:t>Exergy</w:t>
      </w:r>
      <w:proofErr w:type="spellEnd"/>
      <w:r w:rsidRPr="00B26BFC">
        <w:rPr>
          <w:i/>
          <w:sz w:val="20"/>
          <w:szCs w:val="20"/>
        </w:rPr>
        <w:t xml:space="preserve"> </w:t>
      </w:r>
      <w:proofErr w:type="spellStart"/>
      <w:r w:rsidRPr="00B26BFC">
        <w:rPr>
          <w:i/>
          <w:sz w:val="20"/>
          <w:szCs w:val="20"/>
        </w:rPr>
        <w:t>Analysis</w:t>
      </w:r>
      <w:proofErr w:type="spellEnd"/>
      <w:r w:rsidRPr="00B26BFC">
        <w:rPr>
          <w:i/>
          <w:sz w:val="20"/>
          <w:szCs w:val="20"/>
        </w:rPr>
        <w:t xml:space="preserve"> and </w:t>
      </w:r>
      <w:proofErr w:type="spellStart"/>
      <w:r w:rsidRPr="00B26BFC">
        <w:rPr>
          <w:i/>
          <w:sz w:val="20"/>
          <w:szCs w:val="20"/>
        </w:rPr>
        <w:t>Efficiency</w:t>
      </w:r>
      <w:proofErr w:type="spellEnd"/>
      <w:r w:rsidRPr="00B26BFC">
        <w:rPr>
          <w:i/>
          <w:sz w:val="20"/>
          <w:szCs w:val="20"/>
        </w:rPr>
        <w:t xml:space="preserve"> </w:t>
      </w:r>
      <w:proofErr w:type="spellStart"/>
      <w:r w:rsidRPr="00B26BFC">
        <w:rPr>
          <w:i/>
          <w:sz w:val="20"/>
          <w:szCs w:val="20"/>
        </w:rPr>
        <w:t>Improvement</w:t>
      </w:r>
      <w:proofErr w:type="spellEnd"/>
      <w:r w:rsidRPr="00B26BFC">
        <w:rPr>
          <w:i/>
          <w:sz w:val="20"/>
          <w:szCs w:val="20"/>
        </w:rPr>
        <w:t xml:space="preserve"> </w:t>
      </w:r>
      <w:proofErr w:type="spellStart"/>
      <w:r w:rsidRPr="00B26BFC">
        <w:rPr>
          <w:i/>
          <w:sz w:val="20"/>
          <w:szCs w:val="20"/>
        </w:rPr>
        <w:t>of</w:t>
      </w:r>
      <w:proofErr w:type="spellEnd"/>
      <w:r w:rsidRPr="00B26BFC">
        <w:rPr>
          <w:i/>
          <w:sz w:val="20"/>
          <w:szCs w:val="20"/>
        </w:rPr>
        <w:t xml:space="preserve"> a </w:t>
      </w:r>
      <w:proofErr w:type="spellStart"/>
      <w:r w:rsidRPr="00B26BFC">
        <w:rPr>
          <w:i/>
          <w:sz w:val="20"/>
          <w:szCs w:val="20"/>
        </w:rPr>
        <w:t>Coal</w:t>
      </w:r>
      <w:proofErr w:type="spellEnd"/>
      <w:r w:rsidRPr="00B26BFC">
        <w:rPr>
          <w:i/>
          <w:sz w:val="20"/>
          <w:szCs w:val="20"/>
        </w:rPr>
        <w:t xml:space="preserve"> </w:t>
      </w:r>
      <w:proofErr w:type="spellStart"/>
      <w:r w:rsidRPr="00B26BFC">
        <w:rPr>
          <w:i/>
          <w:sz w:val="20"/>
          <w:szCs w:val="20"/>
        </w:rPr>
        <w:t>Fired</w:t>
      </w:r>
      <w:proofErr w:type="spellEnd"/>
      <w:r w:rsidRPr="00B26BFC">
        <w:rPr>
          <w:i/>
          <w:sz w:val="20"/>
          <w:szCs w:val="20"/>
        </w:rPr>
        <w:t xml:space="preserve"> </w:t>
      </w:r>
      <w:proofErr w:type="spellStart"/>
      <w:r w:rsidRPr="00B26BFC">
        <w:rPr>
          <w:i/>
          <w:sz w:val="20"/>
          <w:szCs w:val="20"/>
        </w:rPr>
        <w:t>Thermal</w:t>
      </w:r>
      <w:proofErr w:type="spellEnd"/>
      <w:r w:rsidRPr="00B26BFC">
        <w:rPr>
          <w:i/>
          <w:sz w:val="20"/>
          <w:szCs w:val="20"/>
        </w:rPr>
        <w:t xml:space="preserve"> </w:t>
      </w:r>
      <w:proofErr w:type="spellStart"/>
      <w:r w:rsidRPr="00B26BFC">
        <w:rPr>
          <w:i/>
          <w:sz w:val="20"/>
          <w:szCs w:val="20"/>
        </w:rPr>
        <w:t>Power</w:t>
      </w:r>
      <w:proofErr w:type="spellEnd"/>
      <w:r w:rsidRPr="00B26BFC">
        <w:rPr>
          <w:i/>
          <w:sz w:val="20"/>
          <w:szCs w:val="20"/>
        </w:rPr>
        <w:t xml:space="preserve"> Plant in </w:t>
      </w:r>
      <w:proofErr w:type="spellStart"/>
      <w:r w:rsidRPr="00B26BFC">
        <w:rPr>
          <w:i/>
          <w:sz w:val="20"/>
          <w:szCs w:val="20"/>
        </w:rPr>
        <w:t>Queensland</w:t>
      </w:r>
      <w:proofErr w:type="spellEnd"/>
      <w:r w:rsidRPr="00B26BFC">
        <w:rPr>
          <w:i/>
          <w:sz w:val="20"/>
          <w:szCs w:val="20"/>
        </w:rPr>
        <w:t xml:space="preserve">. </w:t>
      </w:r>
      <w:r w:rsidRPr="00B26BFC">
        <w:rPr>
          <w:sz w:val="20"/>
          <w:szCs w:val="20"/>
        </w:rPr>
        <w:t>2013. ISBN 978-953-51-1095-8.</w:t>
      </w:r>
    </w:p>
    <w:p w:rsidR="00CD7B84" w:rsidRPr="00B26BFC" w:rsidRDefault="00CD7B84" w:rsidP="00C47FD5">
      <w:pPr>
        <w:spacing w:line="360" w:lineRule="auto"/>
        <w:contextualSpacing/>
        <w:jc w:val="both"/>
        <w:rPr>
          <w:sz w:val="20"/>
          <w:szCs w:val="20"/>
        </w:rPr>
      </w:pPr>
    </w:p>
    <w:p w:rsidR="00CD7B84" w:rsidRPr="00B26BFC" w:rsidRDefault="00CD7B84" w:rsidP="00C47FD5">
      <w:pPr>
        <w:spacing w:line="360" w:lineRule="auto"/>
        <w:contextualSpacing/>
        <w:jc w:val="both"/>
        <w:rPr>
          <w:sz w:val="20"/>
          <w:szCs w:val="20"/>
        </w:rPr>
      </w:pPr>
    </w:p>
    <w:p w:rsidR="00EF1AA3" w:rsidRPr="00B26BFC" w:rsidRDefault="00EF1AA3" w:rsidP="00C47FD5">
      <w:pPr>
        <w:spacing w:line="360" w:lineRule="auto"/>
        <w:contextualSpacing/>
        <w:jc w:val="both"/>
        <w:rPr>
          <w:sz w:val="16"/>
          <w:szCs w:val="16"/>
          <w:shd w:val="clear" w:color="auto" w:fill="FFFFFF"/>
        </w:rPr>
      </w:pPr>
    </w:p>
    <w:p w:rsidR="00EF1AA3" w:rsidRPr="00B26BFC" w:rsidRDefault="00EF1AA3" w:rsidP="00C47FD5">
      <w:pPr>
        <w:spacing w:line="360" w:lineRule="auto"/>
        <w:contextualSpacing/>
        <w:jc w:val="both"/>
        <w:rPr>
          <w:sz w:val="16"/>
          <w:szCs w:val="16"/>
          <w:shd w:val="clear" w:color="auto" w:fill="FFFFFF"/>
        </w:rPr>
      </w:pPr>
    </w:p>
    <w:p w:rsidR="00EF1AA3" w:rsidRPr="00B26BFC" w:rsidRDefault="00EF1AA3" w:rsidP="00C47FD5">
      <w:pPr>
        <w:spacing w:line="360" w:lineRule="auto"/>
        <w:contextualSpacing/>
        <w:jc w:val="both"/>
        <w:rPr>
          <w:sz w:val="16"/>
          <w:szCs w:val="16"/>
          <w:shd w:val="clear" w:color="auto" w:fill="FFFFFF"/>
        </w:rPr>
      </w:pPr>
    </w:p>
    <w:p w:rsidR="00EF1AA3" w:rsidRPr="00B26BFC" w:rsidRDefault="00EF1AA3" w:rsidP="00C47FD5">
      <w:pPr>
        <w:spacing w:line="360" w:lineRule="auto"/>
        <w:contextualSpacing/>
        <w:jc w:val="both"/>
        <w:rPr>
          <w:sz w:val="16"/>
          <w:szCs w:val="16"/>
          <w:shd w:val="clear" w:color="auto" w:fill="FFFFFF"/>
        </w:rPr>
      </w:pPr>
    </w:p>
    <w:p w:rsidR="00EF1AA3" w:rsidRPr="00B26BFC" w:rsidRDefault="00EF1AA3" w:rsidP="00C47FD5">
      <w:pPr>
        <w:spacing w:line="360" w:lineRule="auto"/>
        <w:contextualSpacing/>
        <w:jc w:val="both"/>
        <w:rPr>
          <w:sz w:val="16"/>
          <w:szCs w:val="16"/>
          <w:shd w:val="clear" w:color="auto" w:fill="FFFFFF"/>
        </w:rPr>
      </w:pPr>
    </w:p>
    <w:p w:rsidR="00CD7B84" w:rsidRPr="00B26BFC" w:rsidRDefault="00736106" w:rsidP="00C47FD5">
      <w:pPr>
        <w:spacing w:line="360" w:lineRule="auto"/>
        <w:contextualSpacing/>
        <w:jc w:val="both"/>
        <w:rPr>
          <w:sz w:val="20"/>
          <w:szCs w:val="20"/>
        </w:rPr>
      </w:pPr>
      <w:r w:rsidRPr="00B26BFC">
        <w:rPr>
          <w:shd w:val="clear" w:color="auto" w:fill="FFFFFF"/>
        </w:rPr>
        <w:lastRenderedPageBreak/>
        <w:tab/>
      </w:r>
      <w:r w:rsidR="00EF1AA3" w:rsidRPr="00B26BFC">
        <w:rPr>
          <w:shd w:val="clear" w:color="auto" w:fill="FFFFFF"/>
        </w:rPr>
        <w:t xml:space="preserve">Spalování uhlí v kotli elektrárny produkuje spalin a další látky. Elektrárny na výše uvedeném obrázku obsahují zařízení tzv. </w:t>
      </w:r>
      <w:proofErr w:type="spellStart"/>
      <w:r w:rsidR="00EF1AA3" w:rsidRPr="00B26BFC">
        <w:rPr>
          <w:shd w:val="clear" w:color="auto" w:fill="FFFFFF"/>
        </w:rPr>
        <w:t>DeNOx</w:t>
      </w:r>
      <w:proofErr w:type="spellEnd"/>
      <w:r w:rsidR="00EF1AA3" w:rsidRPr="00B26BFC">
        <w:rPr>
          <w:shd w:val="clear" w:color="auto" w:fill="FFFFFF"/>
        </w:rPr>
        <w:t xml:space="preserve"> pro odstraňování oxidu dusíku. Také je zde elektrostatické srážení (ESP) k odstranění částic (PM) a mokrých odpadních plynů k odstranění emisí oxidů síry z odpadního plynu. Jednotka pro předehřev vzduchu se nachází mezi jednotkou </w:t>
      </w:r>
      <w:proofErr w:type="spellStart"/>
      <w:r w:rsidR="00EF1AA3" w:rsidRPr="00B26BFC">
        <w:rPr>
          <w:shd w:val="clear" w:color="auto" w:fill="FFFFFF"/>
        </w:rPr>
        <w:t>DeNOx</w:t>
      </w:r>
      <w:proofErr w:type="spellEnd"/>
      <w:r w:rsidR="00EF1AA3" w:rsidRPr="00B26BFC">
        <w:rPr>
          <w:shd w:val="clear" w:color="auto" w:fill="FFFFFF"/>
        </w:rPr>
        <w:t xml:space="preserve"> a elektrostatickými odlučovači (ESP).</w:t>
      </w:r>
      <w:r w:rsidR="00EF1AA3" w:rsidRPr="00B26BFC">
        <w:rPr>
          <w:rStyle w:val="Znakapoznpodarou"/>
          <w:shd w:val="clear" w:color="auto" w:fill="FFFFFF"/>
        </w:rPr>
        <w:footnoteReference w:id="4"/>
      </w:r>
      <w:r w:rsidR="00EF1AA3" w:rsidRPr="00B26BFC">
        <w:rPr>
          <w:shd w:val="clear" w:color="auto" w:fill="FFFFFF"/>
        </w:rPr>
        <w:t xml:space="preserve"> </w:t>
      </w:r>
    </w:p>
    <w:p w:rsidR="00CD7B84" w:rsidRPr="00B26BFC" w:rsidRDefault="00CD7B84" w:rsidP="00C47FD5">
      <w:pPr>
        <w:spacing w:line="360" w:lineRule="auto"/>
        <w:contextualSpacing/>
        <w:jc w:val="both"/>
        <w:rPr>
          <w:sz w:val="20"/>
          <w:szCs w:val="20"/>
        </w:rPr>
      </w:pPr>
    </w:p>
    <w:p w:rsidR="00210A8B" w:rsidRPr="00B26BFC" w:rsidRDefault="00210A8B" w:rsidP="00C47FD5">
      <w:pPr>
        <w:pStyle w:val="Odstavecseseznamem"/>
        <w:numPr>
          <w:ilvl w:val="1"/>
          <w:numId w:val="5"/>
        </w:numPr>
        <w:spacing w:line="360" w:lineRule="auto"/>
        <w:ind w:left="0" w:firstLine="0"/>
        <w:jc w:val="both"/>
        <w:outlineLvl w:val="1"/>
        <w:rPr>
          <w:b/>
          <w:sz w:val="28"/>
          <w:szCs w:val="28"/>
        </w:rPr>
      </w:pPr>
      <w:bookmarkStart w:id="5" w:name="_Toc390190377"/>
      <w:r w:rsidRPr="00B26BFC">
        <w:rPr>
          <w:b/>
          <w:sz w:val="28"/>
          <w:szCs w:val="28"/>
        </w:rPr>
        <w:t>Základní princip</w:t>
      </w:r>
      <w:bookmarkEnd w:id="5"/>
    </w:p>
    <w:p w:rsidR="00210A8B" w:rsidRPr="00B26BFC" w:rsidRDefault="00210A8B" w:rsidP="00C47FD5">
      <w:pPr>
        <w:spacing w:line="360" w:lineRule="auto"/>
        <w:contextualSpacing/>
        <w:jc w:val="both"/>
        <w:rPr>
          <w:b/>
          <w:bCs/>
        </w:rPr>
      </w:pPr>
    </w:p>
    <w:p w:rsidR="00210A8B" w:rsidRPr="00B26BFC" w:rsidRDefault="00736106" w:rsidP="00C47FD5">
      <w:pPr>
        <w:spacing w:line="360" w:lineRule="auto"/>
        <w:contextualSpacing/>
        <w:jc w:val="both"/>
      </w:pPr>
      <w:r w:rsidRPr="00B26BFC">
        <w:tab/>
      </w:r>
      <w:r w:rsidR="00F4062B" w:rsidRPr="00B26BFC">
        <w:t xml:space="preserve">V uhelných elektrárnách </w:t>
      </w:r>
      <w:r w:rsidR="00525E14" w:rsidRPr="00B26BFC">
        <w:t>je</w:t>
      </w:r>
      <w:r w:rsidR="00F4062B" w:rsidRPr="00B26BFC">
        <w:t xml:space="preserve"> tepelná energie získává</w:t>
      </w:r>
      <w:r w:rsidR="00525E14" w:rsidRPr="00B26BFC">
        <w:t>na</w:t>
      </w:r>
      <w:r w:rsidR="00F4062B" w:rsidRPr="00B26BFC">
        <w:t xml:space="preserve"> spalováním uhlí</w:t>
      </w:r>
      <w:r w:rsidR="00525E14" w:rsidRPr="00B26BFC">
        <w:t>, kdy</w:t>
      </w:r>
      <w:r w:rsidR="00F4062B" w:rsidRPr="00B26BFC">
        <w:t xml:space="preserve"> tato energie se předává vodě. </w:t>
      </w:r>
      <w:proofErr w:type="gramStart"/>
      <w:r w:rsidR="00F4062B" w:rsidRPr="00B26BFC">
        <w:t>Pára</w:t>
      </w:r>
      <w:proofErr w:type="gramEnd"/>
      <w:r w:rsidR="00F4062B" w:rsidRPr="00B26BFC">
        <w:t xml:space="preserve"> </w:t>
      </w:r>
      <w:r w:rsidR="00525E14" w:rsidRPr="00B26BFC">
        <w:t>pak</w:t>
      </w:r>
      <w:r w:rsidR="00F4062B" w:rsidRPr="00B26BFC">
        <w:t xml:space="preserve"> roztáčí parní turbínu</w:t>
      </w:r>
      <w:r w:rsidR="00525E14" w:rsidRPr="00B26BFC">
        <w:t>, která následně</w:t>
      </w:r>
      <w:r w:rsidR="00F4062B" w:rsidRPr="00B26BFC">
        <w:t xml:space="preserve"> alternátor vyrábějící </w:t>
      </w:r>
      <w:proofErr w:type="gramStart"/>
      <w:r w:rsidR="00F4062B" w:rsidRPr="00B26BFC">
        <w:t>elektřinu.</w:t>
      </w:r>
      <w:proofErr w:type="gramEnd"/>
      <w:r w:rsidR="00F4062B" w:rsidRPr="00B26BFC">
        <w:t xml:space="preserve"> Na </w:t>
      </w:r>
      <w:r w:rsidR="00AD1CF5" w:rsidRPr="00B26BFC">
        <w:t>takovém</w:t>
      </w:r>
      <w:r w:rsidR="00F4062B" w:rsidRPr="00B26BFC">
        <w:t xml:space="preserve"> principu pracují </w:t>
      </w:r>
      <w:r w:rsidR="00AD1CF5" w:rsidRPr="00B26BFC">
        <w:t>také</w:t>
      </w:r>
      <w:r w:rsidR="00F4062B" w:rsidRPr="00B26BFC">
        <w:t xml:space="preserve"> elektrárny spalující mazut, zemní plyn </w:t>
      </w:r>
      <w:r w:rsidR="00AD1CF5" w:rsidRPr="00B26BFC">
        <w:t>či</w:t>
      </w:r>
      <w:r w:rsidR="00F4062B" w:rsidRPr="00B26BFC">
        <w:t xml:space="preserve"> - do jisté míry - </w:t>
      </w:r>
      <w:r w:rsidR="00AD1CF5" w:rsidRPr="00B26BFC">
        <w:t>také</w:t>
      </w:r>
      <w:r w:rsidR="00F4062B" w:rsidRPr="00B26BFC">
        <w:t xml:space="preserve"> jaderná elektrárna.</w:t>
      </w:r>
      <w:r w:rsidR="00AD1CF5" w:rsidRPr="00B26BFC">
        <w:t xml:space="preserve"> </w:t>
      </w:r>
      <w:r w:rsidR="00F4062B" w:rsidRPr="00B26BFC">
        <w:t>Provoz tepelné elektrárny</w:t>
      </w:r>
      <w:r w:rsidR="00AD1CF5" w:rsidRPr="00B26BFC">
        <w:t>, která</w:t>
      </w:r>
      <w:r w:rsidR="00F4062B" w:rsidRPr="00B26BFC">
        <w:t xml:space="preserve"> spaluj</w:t>
      </w:r>
      <w:r w:rsidR="00AD1CF5" w:rsidRPr="00B26BFC">
        <w:t>e</w:t>
      </w:r>
      <w:r w:rsidR="00F4062B" w:rsidRPr="00B26BFC">
        <w:t xml:space="preserve"> uhlí</w:t>
      </w:r>
      <w:r w:rsidR="00AD1CF5" w:rsidRPr="00B26BFC">
        <w:t>,</w:t>
      </w:r>
      <w:r w:rsidR="00F4062B" w:rsidRPr="00B26BFC">
        <w:t xml:space="preserve"> tvoří několik okruhů: okruhy paliva, vzduchu a kouřových plynů, strusky a popela, vody </w:t>
      </w:r>
      <w:r w:rsidR="00AD1CF5" w:rsidRPr="00B26BFC">
        <w:t>i</w:t>
      </w:r>
      <w:r w:rsidR="00F4062B" w:rsidRPr="00B26BFC">
        <w:t xml:space="preserve"> páry a okruh výroby elektřiny.</w:t>
      </w:r>
      <w:r w:rsidR="00AD1CF5" w:rsidRPr="00B26BFC">
        <w:rPr>
          <w:rStyle w:val="Znakapoznpodarou"/>
        </w:rPr>
        <w:footnoteReference w:id="5"/>
      </w:r>
    </w:p>
    <w:p w:rsidR="00210A8B" w:rsidRPr="00B26BFC" w:rsidRDefault="00210A8B" w:rsidP="00C47FD5">
      <w:pPr>
        <w:spacing w:line="360" w:lineRule="auto"/>
        <w:contextualSpacing/>
        <w:jc w:val="both"/>
      </w:pPr>
    </w:p>
    <w:p w:rsidR="00210A8B" w:rsidRPr="00B26BFC" w:rsidRDefault="0081740C" w:rsidP="00C47FD5">
      <w:pPr>
        <w:pStyle w:val="Odstavecseseznamem"/>
        <w:numPr>
          <w:ilvl w:val="1"/>
          <w:numId w:val="5"/>
        </w:numPr>
        <w:spacing w:line="360" w:lineRule="auto"/>
        <w:ind w:left="0" w:firstLine="0"/>
        <w:jc w:val="both"/>
        <w:outlineLvl w:val="1"/>
        <w:rPr>
          <w:b/>
          <w:sz w:val="28"/>
          <w:szCs w:val="28"/>
        </w:rPr>
      </w:pPr>
      <w:bookmarkStart w:id="6" w:name="_Toc390190378"/>
      <w:r w:rsidRPr="00B26BFC">
        <w:rPr>
          <w:b/>
          <w:sz w:val="28"/>
          <w:szCs w:val="28"/>
        </w:rPr>
        <w:t>Technologie a p</w:t>
      </w:r>
      <w:r w:rsidR="00210A8B" w:rsidRPr="00B26BFC">
        <w:rPr>
          <w:b/>
          <w:sz w:val="28"/>
          <w:szCs w:val="28"/>
        </w:rPr>
        <w:t>roces</w:t>
      </w:r>
      <w:bookmarkEnd w:id="6"/>
    </w:p>
    <w:p w:rsidR="00210A8B" w:rsidRPr="00B26BFC" w:rsidRDefault="00210A8B" w:rsidP="00C47FD5">
      <w:pPr>
        <w:spacing w:line="360" w:lineRule="auto"/>
        <w:contextualSpacing/>
        <w:jc w:val="both"/>
      </w:pPr>
    </w:p>
    <w:p w:rsidR="00210A8B" w:rsidRPr="00B26BFC" w:rsidRDefault="00736106" w:rsidP="00C47FD5">
      <w:pPr>
        <w:spacing w:line="360" w:lineRule="auto"/>
        <w:contextualSpacing/>
        <w:jc w:val="both"/>
      </w:pPr>
      <w:r w:rsidRPr="00B26BFC">
        <w:tab/>
      </w:r>
      <w:r w:rsidR="00F4062B" w:rsidRPr="00B26BFC">
        <w:t xml:space="preserve">Uhlí se do elektrárny dopravuje </w:t>
      </w:r>
      <w:r w:rsidR="00E41AAF" w:rsidRPr="00B26BFC">
        <w:t xml:space="preserve">pomocí </w:t>
      </w:r>
      <w:r w:rsidR="00F4062B" w:rsidRPr="00B26BFC">
        <w:t>pásový</w:t>
      </w:r>
      <w:r w:rsidR="00E41AAF" w:rsidRPr="00B26BFC">
        <w:t>ch</w:t>
      </w:r>
      <w:r w:rsidR="00F4062B" w:rsidRPr="00B26BFC">
        <w:t xml:space="preserve"> dopravník</w:t>
      </w:r>
      <w:r w:rsidR="00E41AAF" w:rsidRPr="00B26BFC">
        <w:t>ů</w:t>
      </w:r>
      <w:r w:rsidR="00F4062B" w:rsidRPr="00B26BFC">
        <w:t xml:space="preserve"> (v případě hnědého uhlí </w:t>
      </w:r>
      <w:r w:rsidR="00E41AAF" w:rsidRPr="00B26BFC">
        <w:t xml:space="preserve">se </w:t>
      </w:r>
      <w:r w:rsidR="00F4062B" w:rsidRPr="00B26BFC">
        <w:t xml:space="preserve">většinou </w:t>
      </w:r>
      <w:r w:rsidR="00E41AAF" w:rsidRPr="00B26BFC">
        <w:t>jedná o systém</w:t>
      </w:r>
      <w:r w:rsidR="00F4062B" w:rsidRPr="00B26BFC">
        <w:t xml:space="preserve"> z povrchových dolů v sousedství)</w:t>
      </w:r>
      <w:r w:rsidR="00792B96" w:rsidRPr="00B26BFC">
        <w:t xml:space="preserve"> nebo</w:t>
      </w:r>
      <w:r w:rsidR="00F4062B" w:rsidRPr="00B26BFC">
        <w:t xml:space="preserve"> po železnici. Spotřeba uhlí </w:t>
      </w:r>
      <w:r w:rsidR="00792B96" w:rsidRPr="00B26BFC">
        <w:t xml:space="preserve">je </w:t>
      </w:r>
      <w:r w:rsidR="00F4062B" w:rsidRPr="00B26BFC">
        <w:t>závis</w:t>
      </w:r>
      <w:r w:rsidR="00792B96" w:rsidRPr="00B26BFC">
        <w:t>lá</w:t>
      </w:r>
      <w:r w:rsidR="00F4062B" w:rsidRPr="00B26BFC">
        <w:t xml:space="preserve"> na jeho výhřevnosti</w:t>
      </w:r>
      <w:r w:rsidR="00792B96" w:rsidRPr="00B26BFC">
        <w:t>, což</w:t>
      </w:r>
      <w:r w:rsidR="00B212CB" w:rsidRPr="00B26BFC">
        <w:t xml:space="preserve"> znamená, že</w:t>
      </w:r>
      <w:r w:rsidR="00792B96" w:rsidRPr="00B26BFC">
        <w:t xml:space="preserve"> </w:t>
      </w:r>
      <w:r w:rsidR="00F4062B" w:rsidRPr="00B26BFC">
        <w:t xml:space="preserve">na jednu vyrobenou </w:t>
      </w:r>
      <w:proofErr w:type="spellStart"/>
      <w:r w:rsidR="00F4062B" w:rsidRPr="00B26BFC">
        <w:t>MW</w:t>
      </w:r>
      <w:r w:rsidR="00F4062B" w:rsidRPr="00B26BFC">
        <w:rPr>
          <w:vertAlign w:val="subscript"/>
        </w:rPr>
        <w:t>h</w:t>
      </w:r>
      <w:proofErr w:type="spellEnd"/>
      <w:r w:rsidR="00F4062B" w:rsidRPr="00B26BFC">
        <w:t xml:space="preserve"> se spálí asi 1 tuna uhlí. </w:t>
      </w:r>
      <w:r w:rsidR="00792B96" w:rsidRPr="00B26BFC">
        <w:t>Následně p</w:t>
      </w:r>
      <w:r w:rsidR="00F4062B" w:rsidRPr="00B26BFC">
        <w:t xml:space="preserve">o rozemletí na uhelný prášek a </w:t>
      </w:r>
      <w:r w:rsidR="00792B96" w:rsidRPr="00B26BFC">
        <w:t xml:space="preserve">také po jeho vysušení je </w:t>
      </w:r>
      <w:r w:rsidR="00F4062B" w:rsidRPr="00B26BFC">
        <w:t>palivo ventilátory spol</w:t>
      </w:r>
      <w:r w:rsidR="00792B96" w:rsidRPr="00B26BFC">
        <w:t>ečně</w:t>
      </w:r>
      <w:r w:rsidR="00F4062B" w:rsidRPr="00B26BFC">
        <w:t xml:space="preserve"> se vzduchem vháněno do hořáků kotle. Kromě roštových </w:t>
      </w:r>
      <w:r w:rsidR="00792B96" w:rsidRPr="00B26BFC">
        <w:t>i</w:t>
      </w:r>
      <w:r w:rsidR="00F4062B" w:rsidRPr="00B26BFC">
        <w:t xml:space="preserve"> práškových ohnišť se používají moderní fluidní kotle různých typů. Jedním z nich jsou fluidní ko</w:t>
      </w:r>
      <w:r w:rsidR="00792B96" w:rsidRPr="00B26BFC">
        <w:t>tle se spalováním ve vznosu, tedy</w:t>
      </w:r>
      <w:r w:rsidR="00F4062B" w:rsidRPr="00B26BFC">
        <w:t xml:space="preserve"> v cirkulujícím loži</w:t>
      </w:r>
      <w:r w:rsidR="00792B96" w:rsidRPr="00B26BFC">
        <w:t xml:space="preserve">, kdy se </w:t>
      </w:r>
      <w:r w:rsidR="00B212CB" w:rsidRPr="00B26BFC">
        <w:t>jemně mleté uhlí</w:t>
      </w:r>
      <w:r w:rsidR="00F4062B" w:rsidRPr="00B26BFC">
        <w:t xml:space="preserve"> v proudu vzduchu chová jako vroucí kapalina. Hoření je </w:t>
      </w:r>
      <w:r w:rsidR="00792B96" w:rsidRPr="00B26BFC">
        <w:t xml:space="preserve">však </w:t>
      </w:r>
      <w:r w:rsidR="00F4062B" w:rsidRPr="00B26BFC">
        <w:t xml:space="preserve">velmi rychlé a </w:t>
      </w:r>
      <w:r w:rsidR="00792B96" w:rsidRPr="00B26BFC">
        <w:t xml:space="preserve">také </w:t>
      </w:r>
      <w:r w:rsidR="00F4062B" w:rsidRPr="00B26BFC">
        <w:t xml:space="preserve">snadno regulovatelné. Účinnost spalování </w:t>
      </w:r>
      <w:r w:rsidR="00792B96" w:rsidRPr="00B26BFC">
        <w:t xml:space="preserve">zde </w:t>
      </w:r>
      <w:r w:rsidR="00F4062B" w:rsidRPr="00B26BFC">
        <w:t xml:space="preserve">dosahuje až 99 </w:t>
      </w:r>
      <w:r w:rsidR="00792B96" w:rsidRPr="00B26BFC">
        <w:t>% a</w:t>
      </w:r>
      <w:r w:rsidR="00F4062B" w:rsidRPr="00B26BFC">
        <w:t xml:space="preserve"> tepelná účinnost </w:t>
      </w:r>
      <w:r w:rsidR="00792B96" w:rsidRPr="00B26BFC">
        <w:t xml:space="preserve">je </w:t>
      </w:r>
      <w:r w:rsidR="00F4062B" w:rsidRPr="00B26BFC">
        <w:t>až 92 %.</w:t>
      </w:r>
    </w:p>
    <w:p w:rsidR="00210A8B" w:rsidRPr="00B26BFC" w:rsidRDefault="00792B96" w:rsidP="00C47FD5">
      <w:pPr>
        <w:spacing w:line="360" w:lineRule="auto"/>
        <w:contextualSpacing/>
        <w:jc w:val="both"/>
      </w:pPr>
      <w:r w:rsidRPr="00B26BFC">
        <w:tab/>
        <w:t>Následně p</w:t>
      </w:r>
      <w:r w:rsidR="00F4062B" w:rsidRPr="00B26BFC">
        <w:t xml:space="preserve">o vyhoření paliva padá </w:t>
      </w:r>
      <w:r w:rsidRPr="00B26BFC">
        <w:t xml:space="preserve">určitá </w:t>
      </w:r>
      <w:r w:rsidR="00F4062B" w:rsidRPr="00B26BFC">
        <w:t>část popela do spodního prostoru ohniště jako struska</w:t>
      </w:r>
      <w:r w:rsidRPr="00B26BFC">
        <w:t xml:space="preserve">, která </w:t>
      </w:r>
      <w:r w:rsidR="00F4062B" w:rsidRPr="00B26BFC">
        <w:t>se dopravuje na úložiště odpadu</w:t>
      </w:r>
      <w:r w:rsidRPr="00B26BFC">
        <w:t>, tedy</w:t>
      </w:r>
      <w:r w:rsidR="00F4062B" w:rsidRPr="00B26BFC">
        <w:t xml:space="preserve"> na odkaliště. </w:t>
      </w:r>
      <w:r w:rsidR="00681368" w:rsidRPr="00B26BFC">
        <w:t>Určitá č</w:t>
      </w:r>
      <w:r w:rsidR="00F4062B" w:rsidRPr="00B26BFC">
        <w:t xml:space="preserve">ást popela, </w:t>
      </w:r>
      <w:proofErr w:type="gramStart"/>
      <w:r w:rsidR="00681368" w:rsidRPr="00B26BFC">
        <w:t>jenž</w:t>
      </w:r>
      <w:proofErr w:type="gramEnd"/>
      <w:r w:rsidR="00F4062B" w:rsidRPr="00B26BFC">
        <w:t xml:space="preserve"> je v podobě jemných částeček </w:t>
      </w:r>
      <w:proofErr w:type="gramStart"/>
      <w:r w:rsidR="00F4062B" w:rsidRPr="00B26BFC">
        <w:t>unášena</w:t>
      </w:r>
      <w:proofErr w:type="gramEnd"/>
      <w:r w:rsidR="00F4062B" w:rsidRPr="00B26BFC">
        <w:t xml:space="preserve"> ve spalinách, se </w:t>
      </w:r>
      <w:r w:rsidR="00681368" w:rsidRPr="00B26BFC">
        <w:t xml:space="preserve">dále </w:t>
      </w:r>
      <w:r w:rsidR="00F4062B" w:rsidRPr="00B26BFC">
        <w:t xml:space="preserve">zachycuje v </w:t>
      </w:r>
      <w:proofErr w:type="spellStart"/>
      <w:r w:rsidR="00F4062B" w:rsidRPr="00B26BFC">
        <w:t>elektroodlučovačích</w:t>
      </w:r>
      <w:proofErr w:type="spellEnd"/>
      <w:r w:rsidR="00F4062B" w:rsidRPr="00B26BFC">
        <w:t xml:space="preserve">. </w:t>
      </w:r>
      <w:r w:rsidR="00C2118F" w:rsidRPr="00B26BFC">
        <w:t>Snad</w:t>
      </w:r>
      <w:r w:rsidR="00F4062B" w:rsidRPr="00B26BFC">
        <w:t xml:space="preserve"> ve všech českých tepelných elektrárnách s</w:t>
      </w:r>
      <w:r w:rsidR="00C2118F" w:rsidRPr="00B26BFC">
        <w:t>palujících uhlí je instalováno také</w:t>
      </w:r>
      <w:r w:rsidR="00F4062B" w:rsidRPr="00B26BFC">
        <w:t xml:space="preserve"> zařízení, které ze spalin odděluje oxidy síry a dusíku.</w:t>
      </w:r>
      <w:r w:rsidR="00AA57FE" w:rsidRPr="00B26BFC">
        <w:t xml:space="preserve"> Do kotle je napájecími </w:t>
      </w:r>
      <w:r w:rsidR="00F4062B" w:rsidRPr="00B26BFC">
        <w:t xml:space="preserve">čerpadly dodávána </w:t>
      </w:r>
      <w:r w:rsidR="00F4062B" w:rsidRPr="00B26BFC">
        <w:lastRenderedPageBreak/>
        <w:t>chemicky upravená voda</w:t>
      </w:r>
      <w:r w:rsidR="00AA57FE" w:rsidRPr="00B26BFC">
        <w:t>, kdy</w:t>
      </w:r>
      <w:r w:rsidR="00F4062B" w:rsidRPr="00B26BFC">
        <w:t xml:space="preserve"> jsou z ní odstraněny minerální složky</w:t>
      </w:r>
      <w:r w:rsidR="00AA57FE" w:rsidRPr="00B26BFC">
        <w:t xml:space="preserve"> a další látky.</w:t>
      </w:r>
      <w:r w:rsidR="00F4062B" w:rsidRPr="00B26BFC">
        <w:t xml:space="preserve"> </w:t>
      </w:r>
      <w:r w:rsidR="00AA57FE" w:rsidRPr="00B26BFC">
        <w:t>V</w:t>
      </w:r>
      <w:r w:rsidR="00F4062B" w:rsidRPr="00B26BFC">
        <w:t xml:space="preserve"> ekonomizéru </w:t>
      </w:r>
      <w:r w:rsidR="00AA57FE" w:rsidRPr="00B26BFC">
        <w:t xml:space="preserve">se nejdříve </w:t>
      </w:r>
      <w:r w:rsidR="00F4062B" w:rsidRPr="00B26BFC">
        <w:t>předehřeje</w:t>
      </w:r>
      <w:r w:rsidR="00AA57FE" w:rsidRPr="00B26BFC">
        <w:t xml:space="preserve"> a</w:t>
      </w:r>
      <w:r w:rsidR="00F4062B" w:rsidRPr="00B26BFC">
        <w:t xml:space="preserve"> poté vstupuje do výparníku</w:t>
      </w:r>
      <w:r w:rsidR="00AA57FE" w:rsidRPr="00B26BFC">
        <w:t>,</w:t>
      </w:r>
      <w:r w:rsidR="00F4062B" w:rsidRPr="00B26BFC">
        <w:t xml:space="preserve"> kde se </w:t>
      </w:r>
      <w:r w:rsidR="00AA57FE" w:rsidRPr="00B26BFC">
        <w:t>z</w:t>
      </w:r>
      <w:r w:rsidR="00F4062B" w:rsidRPr="00B26BFC">
        <w:t xml:space="preserve">mění na páru. </w:t>
      </w:r>
      <w:r w:rsidR="00AA57FE" w:rsidRPr="00B26BFC">
        <w:t>Tímto procesem v</w:t>
      </w:r>
      <w:r w:rsidR="00F4062B" w:rsidRPr="00B26BFC">
        <w:t>zniklá sytá pára</w:t>
      </w:r>
      <w:r w:rsidR="00AA57FE" w:rsidRPr="00B26BFC">
        <w:t>, která</w:t>
      </w:r>
      <w:r w:rsidR="00F4062B" w:rsidRPr="00B26BFC">
        <w:t xml:space="preserve"> však obsahuje příliš málo energie</w:t>
      </w:r>
      <w:r w:rsidR="00AA57FE" w:rsidRPr="00B26BFC">
        <w:t>. Z toho důvodu je</w:t>
      </w:r>
      <w:r w:rsidR="00F4062B" w:rsidRPr="00B26BFC">
        <w:t xml:space="preserve"> dále ohřívána spalinami v tzv. přehřívácích na teplotu sahající až k 550 °C. Tato tzv. ostrá pára pak proudí do turbíny.</w:t>
      </w:r>
      <w:r w:rsidR="00AA57FE" w:rsidRPr="00B26BFC">
        <w:t xml:space="preserve"> </w:t>
      </w:r>
      <w:r w:rsidR="00F4062B" w:rsidRPr="00B26BFC">
        <w:t xml:space="preserve">Pára svou vnitřní energii předává </w:t>
      </w:r>
      <w:r w:rsidR="00AA57FE" w:rsidRPr="00B26BFC">
        <w:t>v první řadě</w:t>
      </w:r>
      <w:r w:rsidR="00F4062B" w:rsidRPr="00B26BFC">
        <w:t xml:space="preserve"> ve vysokotlakém</w:t>
      </w:r>
      <w:r w:rsidR="00AA57FE" w:rsidRPr="00B26BFC">
        <w:t xml:space="preserve"> a následně</w:t>
      </w:r>
      <w:r w:rsidR="00F4062B" w:rsidRPr="00B26BFC">
        <w:t xml:space="preserve"> v nízkotlakém díle parní turbíně, kterou roztáčí. Pro vyšší účinnost se </w:t>
      </w:r>
      <w:r w:rsidR="00AA57FE" w:rsidRPr="00B26BFC">
        <w:t xml:space="preserve">tato </w:t>
      </w:r>
      <w:r w:rsidR="00F4062B" w:rsidRPr="00B26BFC">
        <w:t xml:space="preserve">pára po průchodu částí turbíny vede zpět do kotle k tzv. </w:t>
      </w:r>
      <w:proofErr w:type="spellStart"/>
      <w:r w:rsidR="00F4062B" w:rsidRPr="00B26BFC">
        <w:t>mezipřihřátí</w:t>
      </w:r>
      <w:proofErr w:type="spellEnd"/>
      <w:r w:rsidR="00F4062B" w:rsidRPr="00B26BFC">
        <w:t xml:space="preserve">, při </w:t>
      </w:r>
      <w:r w:rsidR="00AA57FE" w:rsidRPr="00B26BFC">
        <w:t>němž</w:t>
      </w:r>
      <w:r w:rsidR="00F4062B" w:rsidRPr="00B26BFC">
        <w:t xml:space="preserve"> se </w:t>
      </w:r>
      <w:r w:rsidR="00AA57FE" w:rsidRPr="00B26BFC">
        <w:t>znovu</w:t>
      </w:r>
      <w:r w:rsidR="00F4062B" w:rsidRPr="00B26BFC">
        <w:t xml:space="preserve"> zvýší teplota, a pak se </w:t>
      </w:r>
      <w:r w:rsidR="00AA57FE" w:rsidRPr="00B26BFC">
        <w:t>opět</w:t>
      </w:r>
      <w:r w:rsidR="00F4062B" w:rsidRPr="00B26BFC">
        <w:t xml:space="preserve"> zavede do </w:t>
      </w:r>
      <w:proofErr w:type="spellStart"/>
      <w:r w:rsidR="00F4062B" w:rsidRPr="00B26BFC">
        <w:t>střednětlaké</w:t>
      </w:r>
      <w:proofErr w:type="spellEnd"/>
      <w:r w:rsidR="00F4062B" w:rsidRPr="00B26BFC">
        <w:t xml:space="preserve"> a nízkotlaké části turbíny. </w:t>
      </w:r>
      <w:r w:rsidR="00AA57FE" w:rsidRPr="00B26BFC">
        <w:t>Poté, co</w:t>
      </w:r>
      <w:r w:rsidR="00F4062B" w:rsidRPr="00B26BFC">
        <w:t xml:space="preserve"> pára odevzdá využitelnou energii, kondenzuje v kondenzátoru a vrací se zpět do kotle. Odebrané teplo </w:t>
      </w:r>
      <w:r w:rsidR="00AA57FE" w:rsidRPr="00B26BFC">
        <w:t>je ve vnějším okruhu odváděno</w:t>
      </w:r>
      <w:r w:rsidR="00F4062B" w:rsidRPr="00B26BFC">
        <w:t xml:space="preserve"> z elektrárny do řeky </w:t>
      </w:r>
      <w:r w:rsidR="00AA57FE" w:rsidRPr="00B26BFC">
        <w:t>nebo pomocí</w:t>
      </w:r>
      <w:r w:rsidR="00F4062B" w:rsidRPr="00B26BFC">
        <w:t xml:space="preserve"> chladicích věží do ovzduší.</w:t>
      </w:r>
      <w:r w:rsidR="00AA57FE" w:rsidRPr="00B26BFC">
        <w:t xml:space="preserve"> </w:t>
      </w:r>
      <w:r w:rsidR="00F4062B" w:rsidRPr="00B26BFC">
        <w:t xml:space="preserve">Při výrobě elektrické energie </w:t>
      </w:r>
      <w:r w:rsidR="00AA57FE" w:rsidRPr="00B26BFC">
        <w:t>je používán</w:t>
      </w:r>
      <w:r w:rsidR="00F4062B" w:rsidRPr="00B26BFC">
        <w:t xml:space="preserve"> třífázový synchronní alternátor</w:t>
      </w:r>
      <w:r w:rsidR="00B212CB" w:rsidRPr="00B26BFC">
        <w:t>,</w:t>
      </w:r>
      <w:r w:rsidR="00F4062B" w:rsidRPr="00B26BFC">
        <w:t xml:space="preserve"> složený ze statoru a rotoru. Hřídel alternátoru j</w:t>
      </w:r>
      <w:r w:rsidR="00AA57FE" w:rsidRPr="00B26BFC">
        <w:t xml:space="preserve">e připojena ke hřídeli turbíny a </w:t>
      </w:r>
      <w:r w:rsidR="00F4062B" w:rsidRPr="00B26BFC">
        <w:t xml:space="preserve">společně </w:t>
      </w:r>
      <w:r w:rsidR="00AA57FE" w:rsidRPr="00B26BFC">
        <w:t xml:space="preserve">tak </w:t>
      </w:r>
      <w:r w:rsidR="00F4062B" w:rsidRPr="00B26BFC">
        <w:t>tvoří turbosoustrojí</w:t>
      </w:r>
      <w:r w:rsidR="00AA57FE" w:rsidRPr="00B26BFC">
        <w:t>, přičemž</w:t>
      </w:r>
      <w:r w:rsidR="00F4062B" w:rsidRPr="00B26BFC">
        <w:t xml:space="preserve"> </w:t>
      </w:r>
      <w:r w:rsidR="00AA57FE" w:rsidRPr="00B26BFC">
        <w:t>c</w:t>
      </w:r>
      <w:r w:rsidR="00F4062B" w:rsidRPr="00B26BFC">
        <w:t xml:space="preserve">elá jednotka se </w:t>
      </w:r>
      <w:r w:rsidR="00AA57FE" w:rsidRPr="00B26BFC">
        <w:t xml:space="preserve">pak </w:t>
      </w:r>
      <w:r w:rsidR="00F4062B" w:rsidRPr="00B26BFC">
        <w:t>otáčí rychlostí 3000 otáček za minutu. Elektřina</w:t>
      </w:r>
      <w:r w:rsidR="00AA57FE" w:rsidRPr="00B26BFC">
        <w:t xml:space="preserve">, </w:t>
      </w:r>
      <w:proofErr w:type="gramStart"/>
      <w:r w:rsidR="00AA57FE" w:rsidRPr="00B26BFC">
        <w:t>jenž</w:t>
      </w:r>
      <w:proofErr w:type="gramEnd"/>
      <w:r w:rsidR="00AA57FE" w:rsidRPr="00B26BFC">
        <w:t xml:space="preserve"> je </w:t>
      </w:r>
      <w:r w:rsidR="00F4062B" w:rsidRPr="00B26BFC">
        <w:t>vyrobená z generátoru</w:t>
      </w:r>
      <w:r w:rsidR="00AA57FE" w:rsidRPr="00B26BFC">
        <w:t>,</w:t>
      </w:r>
      <w:r w:rsidR="00F4062B" w:rsidRPr="00B26BFC">
        <w:t xml:space="preserve"> má napětí 10-15 </w:t>
      </w:r>
      <w:proofErr w:type="spellStart"/>
      <w:r w:rsidR="00F4062B" w:rsidRPr="00B26BFC">
        <w:t>kV</w:t>
      </w:r>
      <w:proofErr w:type="spellEnd"/>
      <w:r w:rsidR="00F4062B" w:rsidRPr="00B26BFC">
        <w:t>. Odvádí se do blokového transformátoru</w:t>
      </w:r>
      <w:r w:rsidR="00AA57FE" w:rsidRPr="00B26BFC">
        <w:t>, kde se</w:t>
      </w:r>
      <w:r w:rsidR="00F4062B" w:rsidRPr="00B26BFC">
        <w:t xml:space="preserve"> transformuje na velmi vysoké napětí (400 </w:t>
      </w:r>
      <w:proofErr w:type="spellStart"/>
      <w:r w:rsidR="00F4062B" w:rsidRPr="00B26BFC">
        <w:t>kV</w:t>
      </w:r>
      <w:proofErr w:type="spellEnd"/>
      <w:r w:rsidR="00F4062B" w:rsidRPr="00B26BFC">
        <w:t>)</w:t>
      </w:r>
      <w:r w:rsidR="00AA57FE" w:rsidRPr="00B26BFC">
        <w:t xml:space="preserve"> a</w:t>
      </w:r>
      <w:r w:rsidR="00F4062B" w:rsidRPr="00B26BFC">
        <w:t xml:space="preserve"> </w:t>
      </w:r>
      <w:r w:rsidR="00AA57FE" w:rsidRPr="00B26BFC">
        <w:t>o</w:t>
      </w:r>
      <w:r w:rsidR="00F4062B" w:rsidRPr="00B26BFC">
        <w:t xml:space="preserve">d vývodového blokového transformátoru se </w:t>
      </w:r>
      <w:r w:rsidR="00AA57FE" w:rsidRPr="00B26BFC">
        <w:t xml:space="preserve">dále </w:t>
      </w:r>
      <w:r w:rsidR="00F4062B" w:rsidRPr="00B26BFC">
        <w:t>odvádí venkovním vedením do rozvodné sítě.</w:t>
      </w:r>
      <w:r w:rsidR="00C625C7" w:rsidRPr="00B26BFC">
        <w:t xml:space="preserve"> </w:t>
      </w:r>
      <w:r w:rsidR="00F4062B" w:rsidRPr="00B26BFC">
        <w:t xml:space="preserve">Elektrárna se </w:t>
      </w:r>
      <w:r w:rsidR="00B212CB" w:rsidRPr="00B26BFC">
        <w:t>tak</w:t>
      </w:r>
      <w:r w:rsidR="00C625C7" w:rsidRPr="00B26BFC">
        <w:t xml:space="preserve"> </w:t>
      </w:r>
      <w:r w:rsidR="00F4062B" w:rsidRPr="00B26BFC">
        <w:t>skládá z několika tzv. výrobních bloků</w:t>
      </w:r>
      <w:r w:rsidR="00C625C7" w:rsidRPr="00B26BFC">
        <w:t xml:space="preserve"> a</w:t>
      </w:r>
      <w:r w:rsidR="00F4062B" w:rsidRPr="00B26BFC">
        <w:t xml:space="preserve"> </w:t>
      </w:r>
      <w:r w:rsidR="00C625C7" w:rsidRPr="00B26BFC">
        <w:t>e</w:t>
      </w:r>
      <w:r w:rsidR="00F4062B" w:rsidRPr="00B26BFC">
        <w:t xml:space="preserve">lektrárenský výrobní blok </w:t>
      </w:r>
      <w:r w:rsidR="00C625C7" w:rsidRPr="00B26BFC">
        <w:t>představuje</w:t>
      </w:r>
      <w:r w:rsidR="00F4062B" w:rsidRPr="00B26BFC">
        <w:t xml:space="preserve"> samostatnou jednotku</w:t>
      </w:r>
      <w:r w:rsidR="00C625C7" w:rsidRPr="00B26BFC">
        <w:t xml:space="preserve">, </w:t>
      </w:r>
      <w:proofErr w:type="gramStart"/>
      <w:r w:rsidR="00C625C7" w:rsidRPr="00B26BFC">
        <w:t>jenž</w:t>
      </w:r>
      <w:proofErr w:type="gramEnd"/>
      <w:r w:rsidR="00C625C7" w:rsidRPr="00B26BFC">
        <w:t xml:space="preserve"> se</w:t>
      </w:r>
      <w:r w:rsidR="00F4062B" w:rsidRPr="00B26BFC">
        <w:t xml:space="preserve"> sklád</w:t>
      </w:r>
      <w:r w:rsidR="00C625C7" w:rsidRPr="00B26BFC">
        <w:t>á</w:t>
      </w:r>
      <w:r w:rsidR="00F4062B" w:rsidRPr="00B26BFC">
        <w:t xml:space="preserve"> z kotle, navazující turbíny a </w:t>
      </w:r>
      <w:r w:rsidR="00C625C7" w:rsidRPr="00B26BFC">
        <w:t xml:space="preserve">také </w:t>
      </w:r>
      <w:r w:rsidR="00F4062B" w:rsidRPr="00B26BFC">
        <w:t xml:space="preserve">příslušenství, </w:t>
      </w:r>
      <w:r w:rsidR="00C625C7" w:rsidRPr="00B26BFC">
        <w:t xml:space="preserve">dále </w:t>
      </w:r>
      <w:r w:rsidR="00F4062B" w:rsidRPr="00B26BFC">
        <w:t xml:space="preserve">z generátoru, odlučovačů popílku, chladicí věže </w:t>
      </w:r>
      <w:r w:rsidR="00C625C7" w:rsidRPr="00B26BFC">
        <w:t>i</w:t>
      </w:r>
      <w:r w:rsidR="00F4062B" w:rsidRPr="00B26BFC">
        <w:t xml:space="preserve"> blokového transformátoru. </w:t>
      </w:r>
      <w:r w:rsidR="00C625C7" w:rsidRPr="00B26BFC">
        <w:t>Je zde správní budova pro celou</w:t>
      </w:r>
      <w:r w:rsidR="00F4062B" w:rsidRPr="00B26BFC">
        <w:t xml:space="preserve"> elektrárn</w:t>
      </w:r>
      <w:r w:rsidR="00C625C7" w:rsidRPr="00B26BFC">
        <w:t>u</w:t>
      </w:r>
      <w:r w:rsidR="00F4062B" w:rsidRPr="00B26BFC">
        <w:t xml:space="preserve">, </w:t>
      </w:r>
      <w:r w:rsidR="00C625C7" w:rsidRPr="00B26BFC">
        <w:t>tedy</w:t>
      </w:r>
      <w:r w:rsidR="00F4062B" w:rsidRPr="00B26BFC">
        <w:t xml:space="preserve"> uhelné a vodní hospodářství, komín elektrická síť za blokovými transformátory.</w:t>
      </w:r>
      <w:r w:rsidR="00C625C7" w:rsidRPr="00B26BFC">
        <w:t xml:space="preserve"> Mezi hlavní </w:t>
      </w:r>
      <w:r w:rsidR="00F4062B" w:rsidRPr="00B26BFC">
        <w:t xml:space="preserve">výrobní bloky uhelných elektráren jsou </w:t>
      </w:r>
      <w:r w:rsidR="00C625C7" w:rsidRPr="00B26BFC">
        <w:t xml:space="preserve">považovány </w:t>
      </w:r>
      <w:r w:rsidR="00F4062B" w:rsidRPr="00B26BFC">
        <w:t>bloky 210 MW</w:t>
      </w:r>
      <w:r w:rsidR="00C625C7" w:rsidRPr="00B26BFC">
        <w:t>, kde patří</w:t>
      </w:r>
      <w:r w:rsidR="00F4062B" w:rsidRPr="00B26BFC">
        <w:t xml:space="preserve"> elektrárny Tušimice II, </w:t>
      </w:r>
      <w:proofErr w:type="spellStart"/>
      <w:r w:rsidR="00F4062B" w:rsidRPr="00B26BFC">
        <w:t>Počerady</w:t>
      </w:r>
      <w:proofErr w:type="spellEnd"/>
      <w:r w:rsidR="00F4062B" w:rsidRPr="00B26BFC">
        <w:t xml:space="preserve">, </w:t>
      </w:r>
      <w:proofErr w:type="spellStart"/>
      <w:r w:rsidR="00F4062B" w:rsidRPr="00B26BFC">
        <w:t>Prunéřov</w:t>
      </w:r>
      <w:proofErr w:type="spellEnd"/>
      <w:r w:rsidR="00F4062B" w:rsidRPr="00B26BFC">
        <w:t xml:space="preserve"> 2, Chvaletice a Dětmarovice. </w:t>
      </w:r>
      <w:r w:rsidR="00C625C7" w:rsidRPr="00B26BFC">
        <w:t xml:space="preserve">Největší instalovaný </w:t>
      </w:r>
      <w:r w:rsidR="00F4062B" w:rsidRPr="00B26BFC">
        <w:t xml:space="preserve">blok </w:t>
      </w:r>
      <w:r w:rsidR="00C625C7" w:rsidRPr="00B26BFC">
        <w:t xml:space="preserve">se nachází </w:t>
      </w:r>
      <w:r w:rsidR="00F4062B" w:rsidRPr="00B26BFC">
        <w:t>v Elektrárně Mělník (Mělník III), blok 500 MW.</w:t>
      </w:r>
    </w:p>
    <w:p w:rsidR="00210A8B" w:rsidRPr="00B26BFC" w:rsidRDefault="00736106" w:rsidP="00C47FD5">
      <w:pPr>
        <w:spacing w:line="360" w:lineRule="auto"/>
        <w:contextualSpacing/>
        <w:jc w:val="both"/>
      </w:pPr>
      <w:r w:rsidRPr="00B26BFC">
        <w:tab/>
      </w:r>
      <w:r w:rsidR="00F4062B" w:rsidRPr="00B26BFC">
        <w:t xml:space="preserve">Klasické elektrárny </w:t>
      </w:r>
      <w:r w:rsidRPr="00B26BFC">
        <w:t>jsou rozděleny</w:t>
      </w:r>
      <w:r w:rsidR="00F4062B" w:rsidRPr="00B26BFC">
        <w:t xml:space="preserve"> na elektrárny kondenzační a na teplárny. Kondenzační elektrárny slouží </w:t>
      </w:r>
      <w:r w:rsidRPr="00B26BFC">
        <w:t>jen</w:t>
      </w:r>
      <w:r w:rsidR="00F4062B" w:rsidRPr="00B26BFC">
        <w:t xml:space="preserve"> k výrobě elektřiny, </w:t>
      </w:r>
      <w:r w:rsidRPr="00B26BFC">
        <w:t xml:space="preserve">tedy </w:t>
      </w:r>
      <w:r w:rsidR="00F4062B" w:rsidRPr="00B26BFC">
        <w:t xml:space="preserve">že veškerá pára přivedená do turbíny po vykonání práce zkondenzuje na vodu v kondenzátoru. Teplárny dodávají kromě elektrické energie </w:t>
      </w:r>
      <w:r w:rsidRPr="00B26BFC">
        <w:t xml:space="preserve">také </w:t>
      </w:r>
      <w:r w:rsidR="00F4062B" w:rsidRPr="00B26BFC">
        <w:t>energii tepelnou</w:t>
      </w:r>
      <w:r w:rsidRPr="00B26BFC">
        <w:t xml:space="preserve"> na vytápění, ohřev vody apod. Zde je horká pára </w:t>
      </w:r>
      <w:r w:rsidR="00F4062B" w:rsidRPr="00B26BFC">
        <w:t xml:space="preserve">z turbíny vedena k tepelným spotřebičům. Výhodou tepláren je </w:t>
      </w:r>
      <w:r w:rsidRPr="00B26BFC">
        <w:t xml:space="preserve">především </w:t>
      </w:r>
      <w:r w:rsidR="00F4062B" w:rsidRPr="00B26BFC">
        <w:t xml:space="preserve">vyšší hospodárnost, nevýhodou </w:t>
      </w:r>
      <w:r w:rsidRPr="00B26BFC">
        <w:t xml:space="preserve">však </w:t>
      </w:r>
      <w:r w:rsidR="00F4062B" w:rsidRPr="00B26BFC">
        <w:t xml:space="preserve">je skutečnost, že elektrický výkon je závislý na okamžitém odběru páry tepelnými spotřebiči. </w:t>
      </w:r>
      <w:r w:rsidRPr="00B26BFC">
        <w:t>Další n</w:t>
      </w:r>
      <w:r w:rsidR="00F4062B" w:rsidRPr="00B26BFC">
        <w:t xml:space="preserve">evýhodou je </w:t>
      </w:r>
      <w:r w:rsidRPr="00B26BFC">
        <w:t>také skutečnost,</w:t>
      </w:r>
      <w:r w:rsidR="00F4062B" w:rsidRPr="00B26BFC">
        <w:t xml:space="preserve"> že je lze budovat jen v místech koncentrovanější spotřeby tepla.</w:t>
      </w:r>
    </w:p>
    <w:p w:rsidR="00F4062B" w:rsidRPr="00B26BFC" w:rsidRDefault="00736106" w:rsidP="00C47FD5">
      <w:pPr>
        <w:spacing w:line="360" w:lineRule="auto"/>
        <w:contextualSpacing/>
        <w:jc w:val="both"/>
      </w:pPr>
      <w:r w:rsidRPr="00B26BFC">
        <w:tab/>
      </w:r>
      <w:r w:rsidR="00F4062B" w:rsidRPr="00B26BFC">
        <w:t xml:space="preserve">Kombinovaná výroba elektřiny a tepla </w:t>
      </w:r>
      <w:r w:rsidRPr="00B26BFC">
        <w:t xml:space="preserve">však </w:t>
      </w:r>
      <w:r w:rsidR="00F4062B" w:rsidRPr="00B26BFC">
        <w:t xml:space="preserve">sama o sobě </w:t>
      </w:r>
      <w:r w:rsidRPr="00B26BFC">
        <w:t xml:space="preserve">nepředstavuje </w:t>
      </w:r>
      <w:r w:rsidR="00F4062B" w:rsidRPr="00B26BFC">
        <w:t>zdroj energie, ale prostřed</w:t>
      </w:r>
      <w:r w:rsidRPr="00B26BFC">
        <w:t>e</w:t>
      </w:r>
      <w:r w:rsidR="00F4062B" w:rsidRPr="00B26BFC">
        <w:t xml:space="preserve">k k dosažení úspor. Může </w:t>
      </w:r>
      <w:r w:rsidR="00B212CB" w:rsidRPr="00B26BFC">
        <w:t>jako</w:t>
      </w:r>
      <w:r w:rsidR="00F4062B" w:rsidRPr="00B26BFC">
        <w:t xml:space="preserve"> zdroj využívat </w:t>
      </w:r>
      <w:r w:rsidRPr="00B26BFC">
        <w:t>jak pro</w:t>
      </w:r>
      <w:r w:rsidR="00F4062B" w:rsidRPr="00B26BFC">
        <w:t xml:space="preserve"> domácí energetické uhlí, </w:t>
      </w:r>
      <w:r w:rsidRPr="00B26BFC">
        <w:t>tak pro</w:t>
      </w:r>
      <w:r w:rsidR="00F4062B" w:rsidRPr="00B26BFC">
        <w:t xml:space="preserve"> další domácí paliva jako je sláma, dřevní odpad a další typy biomasy, a to </w:t>
      </w:r>
      <w:r w:rsidRPr="00B26BFC">
        <w:t xml:space="preserve">ve větších </w:t>
      </w:r>
      <w:r w:rsidRPr="00B26BFC">
        <w:lastRenderedPageBreak/>
        <w:t>zdrojích i v</w:t>
      </w:r>
      <w:r w:rsidR="00F4062B" w:rsidRPr="00B26BFC">
        <w:t xml:space="preserve"> malých jednotkách lokálního významu. V Č</w:t>
      </w:r>
      <w:r w:rsidRPr="00B26BFC">
        <w:t>eské republice</w:t>
      </w:r>
      <w:r w:rsidR="00F4062B" w:rsidRPr="00B26BFC">
        <w:t xml:space="preserve"> je v provozu několik desítek kotlů s výkonem nad 50 </w:t>
      </w:r>
      <w:proofErr w:type="spellStart"/>
      <w:r w:rsidR="00F4062B" w:rsidRPr="00B26BFC">
        <w:t>MW</w:t>
      </w:r>
      <w:r w:rsidR="00F4062B" w:rsidRPr="00B26BFC">
        <w:rPr>
          <w:vertAlign w:val="subscript"/>
        </w:rPr>
        <w:t>t</w:t>
      </w:r>
      <w:proofErr w:type="spellEnd"/>
      <w:r w:rsidRPr="00B26BFC">
        <w:t>, kdy se většinou jedná</w:t>
      </w:r>
      <w:r w:rsidR="00F4062B" w:rsidRPr="00B26BFC">
        <w:t xml:space="preserve"> o roštové kotle </w:t>
      </w:r>
      <w:r w:rsidRPr="00B26BFC">
        <w:t xml:space="preserve">s </w:t>
      </w:r>
      <w:r w:rsidR="00F4062B" w:rsidRPr="00B26BFC">
        <w:t>vysok</w:t>
      </w:r>
      <w:r w:rsidRPr="00B26BFC">
        <w:t>ým</w:t>
      </w:r>
      <w:r w:rsidR="00F4062B" w:rsidRPr="00B26BFC">
        <w:t xml:space="preserve"> stáří</w:t>
      </w:r>
      <w:r w:rsidRPr="00B26BFC">
        <w:t>m</w:t>
      </w:r>
      <w:r w:rsidR="00F4062B" w:rsidRPr="00B26BFC">
        <w:t xml:space="preserve">. Rekonstrukce na kogenerační systémy s fluidním spalováním je </w:t>
      </w:r>
      <w:r w:rsidRPr="00B26BFC">
        <w:t xml:space="preserve">tak možným </w:t>
      </w:r>
      <w:r w:rsidR="00F4062B" w:rsidRPr="00B26BFC">
        <w:t xml:space="preserve">technickým řešením, </w:t>
      </w:r>
      <w:r w:rsidRPr="00B26BFC">
        <w:t xml:space="preserve">avšak s </w:t>
      </w:r>
      <w:r w:rsidR="00F4062B" w:rsidRPr="00B26BFC">
        <w:t>vysok</w:t>
      </w:r>
      <w:r w:rsidRPr="00B26BFC">
        <w:t>ými</w:t>
      </w:r>
      <w:r w:rsidR="00F4062B" w:rsidRPr="00B26BFC">
        <w:t xml:space="preserve"> pořizovací</w:t>
      </w:r>
      <w:r w:rsidRPr="00B26BFC">
        <w:t>mi</w:t>
      </w:r>
      <w:r w:rsidR="00F4062B" w:rsidRPr="00B26BFC">
        <w:t xml:space="preserve"> náklady.</w:t>
      </w:r>
      <w:r w:rsidRPr="00B26BFC">
        <w:rPr>
          <w:rStyle w:val="Znakapoznpodarou"/>
        </w:rPr>
        <w:footnoteReference w:id="6"/>
      </w:r>
    </w:p>
    <w:p w:rsidR="00FA6324" w:rsidRPr="00B26BFC" w:rsidRDefault="00736106" w:rsidP="00C47FD5">
      <w:pPr>
        <w:spacing w:line="360" w:lineRule="auto"/>
        <w:contextualSpacing/>
        <w:jc w:val="both"/>
      </w:pPr>
      <w:r w:rsidRPr="00B26BFC">
        <w:tab/>
      </w:r>
      <w:r w:rsidR="00FA6324" w:rsidRPr="00B26BFC">
        <w:t xml:space="preserve">Snaha co nejlépe kombinovat tepelnou a elektrickou energii v teplárnách </w:t>
      </w:r>
      <w:r w:rsidRPr="00B26BFC">
        <w:t xml:space="preserve">však </w:t>
      </w:r>
      <w:r w:rsidR="00FA6324" w:rsidRPr="00B26BFC">
        <w:t xml:space="preserve">představuje </w:t>
      </w:r>
      <w:r w:rsidRPr="00B26BFC">
        <w:t>velmi</w:t>
      </w:r>
      <w:r w:rsidR="00FA6324" w:rsidRPr="00B26BFC">
        <w:t xml:space="preserve"> důležitou </w:t>
      </w:r>
      <w:r w:rsidRPr="00B26BFC">
        <w:t>nutnost</w:t>
      </w:r>
      <w:r w:rsidR="00FA6324" w:rsidRPr="00B26BFC">
        <w:t xml:space="preserve"> celého</w:t>
      </w:r>
      <w:r w:rsidRPr="00B26BFC">
        <w:t xml:space="preserve"> moderního </w:t>
      </w:r>
      <w:r w:rsidR="00FA6324" w:rsidRPr="00B26BFC">
        <w:t xml:space="preserve">světa. Cílem je zejména snížit co nejvíce emise a snížit množství paliva potřebného pro tyto teplárny. Dnes již každý ví, že teplárny jsou velkým producentem emisí, z toho důvodu je nutné jejich systém fungování stále zdokonalovat, aby docházel ke snižování emisí vypouštěných do životního prostředí. Tímto by také mělo dojít ke snížení nebezpečných skleníkových plynů. </w:t>
      </w:r>
      <w:r w:rsidR="00E749F3" w:rsidRPr="00B26BFC">
        <w:t xml:space="preserve">Na obrázku č. </w:t>
      </w:r>
      <w:r w:rsidR="00F61940" w:rsidRPr="00B26BFC">
        <w:t>2</w:t>
      </w:r>
      <w:r w:rsidR="00E749F3" w:rsidRPr="00B26BFC">
        <w:t xml:space="preserve"> je uvedeno schéma tepelné stanice</w:t>
      </w:r>
      <w:r w:rsidR="005667EB" w:rsidRPr="00B26BFC">
        <w:t xml:space="preserve"> s kapacitou 1,200 MW.</w:t>
      </w:r>
      <w:r w:rsidR="00B734E3" w:rsidRPr="00B26BFC">
        <w:rPr>
          <w:rStyle w:val="Znakapoznpodarou"/>
        </w:rPr>
        <w:footnoteReference w:id="7"/>
      </w:r>
    </w:p>
    <w:p w:rsidR="001353FD" w:rsidRPr="00B26BFC" w:rsidRDefault="001353FD" w:rsidP="00C47FD5">
      <w:pPr>
        <w:spacing w:line="360" w:lineRule="auto"/>
        <w:contextualSpacing/>
        <w:jc w:val="both"/>
      </w:pPr>
    </w:p>
    <w:p w:rsidR="001353FD" w:rsidRPr="00B26BFC" w:rsidRDefault="001353FD" w:rsidP="00C47FD5">
      <w:pPr>
        <w:spacing w:line="360" w:lineRule="auto"/>
        <w:contextualSpacing/>
        <w:jc w:val="both"/>
      </w:pPr>
    </w:p>
    <w:p w:rsidR="001353FD" w:rsidRPr="00B26BFC" w:rsidRDefault="001353FD" w:rsidP="00C47FD5">
      <w:pPr>
        <w:spacing w:line="360" w:lineRule="auto"/>
        <w:contextualSpacing/>
        <w:jc w:val="both"/>
      </w:pPr>
    </w:p>
    <w:p w:rsidR="001353FD" w:rsidRPr="00B26BFC" w:rsidRDefault="001353FD" w:rsidP="00C47FD5">
      <w:pPr>
        <w:spacing w:line="360" w:lineRule="auto"/>
        <w:contextualSpacing/>
        <w:jc w:val="both"/>
      </w:pPr>
    </w:p>
    <w:p w:rsidR="001353FD" w:rsidRPr="00B26BFC" w:rsidRDefault="001353FD" w:rsidP="00C47FD5">
      <w:pPr>
        <w:spacing w:line="360" w:lineRule="auto"/>
        <w:contextualSpacing/>
        <w:jc w:val="both"/>
      </w:pPr>
    </w:p>
    <w:p w:rsidR="001353FD" w:rsidRPr="00B26BFC" w:rsidRDefault="001353FD" w:rsidP="00C47FD5">
      <w:pPr>
        <w:spacing w:line="360" w:lineRule="auto"/>
        <w:contextualSpacing/>
        <w:jc w:val="both"/>
      </w:pPr>
    </w:p>
    <w:p w:rsidR="001353FD" w:rsidRPr="00B26BFC" w:rsidRDefault="001353FD" w:rsidP="00C47FD5">
      <w:pPr>
        <w:spacing w:line="360" w:lineRule="auto"/>
        <w:contextualSpacing/>
        <w:jc w:val="both"/>
      </w:pPr>
    </w:p>
    <w:p w:rsidR="001353FD" w:rsidRPr="00B26BFC" w:rsidRDefault="001353FD" w:rsidP="00C47FD5">
      <w:pPr>
        <w:spacing w:line="360" w:lineRule="auto"/>
        <w:contextualSpacing/>
        <w:jc w:val="both"/>
      </w:pPr>
    </w:p>
    <w:p w:rsidR="001353FD" w:rsidRPr="00B26BFC" w:rsidRDefault="001353FD" w:rsidP="00C47FD5">
      <w:pPr>
        <w:spacing w:line="360" w:lineRule="auto"/>
        <w:contextualSpacing/>
        <w:jc w:val="both"/>
      </w:pPr>
    </w:p>
    <w:p w:rsidR="001353FD" w:rsidRPr="00B26BFC" w:rsidRDefault="001353FD" w:rsidP="00C47FD5">
      <w:pPr>
        <w:spacing w:line="360" w:lineRule="auto"/>
        <w:contextualSpacing/>
        <w:jc w:val="both"/>
      </w:pPr>
    </w:p>
    <w:p w:rsidR="00CF0CB0" w:rsidRPr="00B26BFC" w:rsidRDefault="00CF0CB0" w:rsidP="00C47FD5">
      <w:pPr>
        <w:spacing w:line="360" w:lineRule="auto"/>
        <w:contextualSpacing/>
        <w:jc w:val="both"/>
      </w:pPr>
    </w:p>
    <w:p w:rsidR="00CF0CB0" w:rsidRPr="00B26BFC" w:rsidRDefault="00CF0CB0" w:rsidP="00C47FD5">
      <w:pPr>
        <w:spacing w:line="360" w:lineRule="auto"/>
        <w:contextualSpacing/>
        <w:jc w:val="both"/>
      </w:pPr>
    </w:p>
    <w:p w:rsidR="001353FD" w:rsidRPr="00B26BFC" w:rsidRDefault="001353FD" w:rsidP="00C47FD5">
      <w:pPr>
        <w:spacing w:line="360" w:lineRule="auto"/>
        <w:contextualSpacing/>
        <w:jc w:val="both"/>
      </w:pPr>
    </w:p>
    <w:p w:rsidR="001353FD" w:rsidRPr="00B26BFC" w:rsidRDefault="001353FD" w:rsidP="00C47FD5">
      <w:pPr>
        <w:spacing w:line="360" w:lineRule="auto"/>
        <w:contextualSpacing/>
        <w:jc w:val="both"/>
      </w:pPr>
    </w:p>
    <w:p w:rsidR="00CF0CB0" w:rsidRPr="00B26BFC" w:rsidRDefault="00CF0CB0" w:rsidP="00C47FD5">
      <w:pPr>
        <w:spacing w:line="360" w:lineRule="auto"/>
        <w:contextualSpacing/>
        <w:jc w:val="both"/>
      </w:pPr>
    </w:p>
    <w:p w:rsidR="001353FD" w:rsidRPr="00B26BFC" w:rsidRDefault="001353FD" w:rsidP="00C47FD5">
      <w:pPr>
        <w:spacing w:line="360" w:lineRule="auto"/>
        <w:contextualSpacing/>
        <w:jc w:val="both"/>
      </w:pPr>
    </w:p>
    <w:p w:rsidR="00B212CB" w:rsidRPr="00B26BFC" w:rsidRDefault="00B212CB" w:rsidP="00C47FD5">
      <w:pPr>
        <w:spacing w:line="360" w:lineRule="auto"/>
        <w:contextualSpacing/>
        <w:jc w:val="both"/>
      </w:pPr>
    </w:p>
    <w:p w:rsidR="001353FD" w:rsidRPr="00B26BFC" w:rsidRDefault="001353FD" w:rsidP="00C47FD5">
      <w:pPr>
        <w:spacing w:line="360" w:lineRule="auto"/>
        <w:contextualSpacing/>
        <w:jc w:val="both"/>
      </w:pPr>
    </w:p>
    <w:p w:rsidR="001353FD" w:rsidRPr="00B26BFC" w:rsidRDefault="001353FD" w:rsidP="00C47FD5">
      <w:pPr>
        <w:spacing w:line="360" w:lineRule="auto"/>
        <w:contextualSpacing/>
        <w:jc w:val="both"/>
      </w:pPr>
    </w:p>
    <w:p w:rsidR="00F76A7F" w:rsidRPr="00B26BFC" w:rsidRDefault="00F76A7F" w:rsidP="00C47FD5">
      <w:pPr>
        <w:spacing w:line="360" w:lineRule="auto"/>
        <w:contextualSpacing/>
        <w:jc w:val="both"/>
      </w:pPr>
    </w:p>
    <w:p w:rsidR="00F76A7F" w:rsidRPr="00B26BFC" w:rsidRDefault="00F76A7F" w:rsidP="00C47FD5">
      <w:pPr>
        <w:pStyle w:val="Titulek"/>
        <w:contextualSpacing/>
        <w:jc w:val="both"/>
        <w:rPr>
          <w:sz w:val="24"/>
          <w:szCs w:val="24"/>
        </w:rPr>
      </w:pPr>
      <w:bookmarkStart w:id="7" w:name="_Toc390071458"/>
      <w:r w:rsidRPr="00B26BFC">
        <w:rPr>
          <w:sz w:val="24"/>
          <w:szCs w:val="24"/>
        </w:rPr>
        <w:lastRenderedPageBreak/>
        <w:t xml:space="preserve">Obrázek </w:t>
      </w:r>
      <w:r w:rsidR="00FB1144" w:rsidRPr="00B26BFC">
        <w:rPr>
          <w:sz w:val="24"/>
          <w:szCs w:val="24"/>
        </w:rPr>
        <w:fldChar w:fldCharType="begin"/>
      </w:r>
      <w:r w:rsidRPr="00B26BFC">
        <w:rPr>
          <w:sz w:val="24"/>
          <w:szCs w:val="24"/>
        </w:rPr>
        <w:instrText xml:space="preserve"> SEQ Obrázek \* ARABIC </w:instrText>
      </w:r>
      <w:r w:rsidR="00FB1144" w:rsidRPr="00B26BFC">
        <w:rPr>
          <w:sz w:val="24"/>
          <w:szCs w:val="24"/>
        </w:rPr>
        <w:fldChar w:fldCharType="separate"/>
      </w:r>
      <w:r w:rsidR="00C67A92" w:rsidRPr="00B26BFC">
        <w:rPr>
          <w:noProof/>
          <w:sz w:val="24"/>
          <w:szCs w:val="24"/>
        </w:rPr>
        <w:t>2</w:t>
      </w:r>
      <w:r w:rsidR="00FB1144" w:rsidRPr="00B26BFC">
        <w:rPr>
          <w:sz w:val="24"/>
          <w:szCs w:val="24"/>
        </w:rPr>
        <w:fldChar w:fldCharType="end"/>
      </w:r>
      <w:r w:rsidRPr="00B26BFC">
        <w:rPr>
          <w:sz w:val="24"/>
          <w:szCs w:val="24"/>
        </w:rPr>
        <w:t>: Tepelná stanice s kapacitou 1,200 MW</w:t>
      </w:r>
      <w:bookmarkEnd w:id="7"/>
    </w:p>
    <w:p w:rsidR="005667EB" w:rsidRPr="00B26BFC" w:rsidRDefault="002803A6" w:rsidP="00C47FD5">
      <w:pPr>
        <w:spacing w:line="360" w:lineRule="auto"/>
        <w:contextualSpacing/>
        <w:jc w:val="both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341.65pt;margin-top:11.35pt;width:20.65pt;height:18pt;z-index:251660288" o:connectortype="straight">
            <v:stroke endarrow="block"/>
          </v:shape>
        </w:pict>
      </w:r>
      <w:r w:rsidR="009A151C" w:rsidRPr="00B26BFC">
        <w:tab/>
      </w:r>
      <w:r w:rsidR="009A151C" w:rsidRPr="00B26BFC">
        <w:tab/>
      </w:r>
      <w:r w:rsidR="009A151C" w:rsidRPr="00B26BFC">
        <w:tab/>
      </w:r>
      <w:r w:rsidR="009A151C" w:rsidRPr="00B26BFC">
        <w:tab/>
      </w:r>
      <w:r w:rsidR="009A151C" w:rsidRPr="00B26BFC">
        <w:tab/>
      </w:r>
      <w:r w:rsidR="009A151C" w:rsidRPr="00B26BFC">
        <w:tab/>
      </w:r>
      <w:r w:rsidR="009A151C" w:rsidRPr="00B26BFC">
        <w:tab/>
      </w:r>
      <w:r w:rsidR="009A151C" w:rsidRPr="00B26BFC">
        <w:tab/>
      </w:r>
      <w:r w:rsidR="00B734E3" w:rsidRPr="00B26BFC">
        <w:tab/>
      </w:r>
      <w:r w:rsidR="009A151C" w:rsidRPr="00B26BFC">
        <w:t>Pára</w:t>
      </w:r>
    </w:p>
    <w:p w:rsidR="005667EB" w:rsidRPr="00B26BFC" w:rsidRDefault="002803A6" w:rsidP="00C47FD5">
      <w:pPr>
        <w:spacing w:line="360" w:lineRule="auto"/>
        <w:contextualSpacing/>
        <w:jc w:val="both"/>
      </w:pPr>
      <w:r>
        <w:rPr>
          <w:noProof/>
        </w:rPr>
        <w:pict>
          <v:shape id="_x0000_s1027" type="#_x0000_t32" style="position:absolute;left:0;text-align:left;margin-left:284.2pt;margin-top:331.15pt;width:39.75pt;height:46.5pt;flip:x y;z-index:251659264" o:connectortype="straight">
            <v:stroke endarrow="block"/>
          </v:shape>
        </w:pict>
      </w:r>
      <w:r>
        <w:rPr>
          <w:noProof/>
        </w:rPr>
        <w:pict>
          <v:shape id="_x0000_s1032" type="#_x0000_t32" style="position:absolute;left:0;text-align:left;margin-left:132.2pt;margin-top:325.65pt;width:45pt;height:55.85pt;z-index:251664384" o:connectortype="straight">
            <v:stroke endarrow="block"/>
          </v:shape>
        </w:pict>
      </w:r>
      <w:r>
        <w:rPr>
          <w:noProof/>
        </w:rPr>
        <w:pict>
          <v:shape id="_x0000_s1031" type="#_x0000_t32" style="position:absolute;left:0;text-align:left;margin-left:11.65pt;margin-top:291.9pt;width:126pt;height:89.6pt;z-index:251663360" o:connectortype="straight">
            <v:stroke endarrow="block"/>
          </v:shape>
        </w:pict>
      </w:r>
      <w:r>
        <w:rPr>
          <w:noProof/>
        </w:rPr>
        <w:pict>
          <v:shape id="_x0000_s1026" type="#_x0000_t32" style="position:absolute;left:0;text-align:left;margin-left:5.75pt;margin-top:343.1pt;width:17.9pt;height:34.55pt;flip:y;z-index:251658240" o:connectortype="straight">
            <v:stroke endarrow="block"/>
          </v:shape>
        </w:pict>
      </w:r>
      <w:r>
        <w:rPr>
          <w:noProof/>
        </w:rPr>
        <w:pict>
          <v:shape id="_x0000_s1029" type="#_x0000_t32" style="position:absolute;left:0;text-align:left;margin-left:-11.6pt;margin-top:174.85pt;width:27pt;height:37.5pt;z-index:251661312" o:connectortype="straight">
            <v:stroke endarrow="block"/>
          </v:shape>
        </w:pict>
      </w:r>
      <w:r>
        <w:rPr>
          <w:noProof/>
        </w:rPr>
        <w:pict>
          <v:rect id="_x0000_s1030" style="position:absolute;left:0;text-align:left;margin-left:-24.35pt;margin-top:135.85pt;width:104.25pt;height:39pt;z-index:251662336">
            <v:textbox>
              <w:txbxContent>
                <w:p w:rsidR="006155B8" w:rsidRDefault="006155B8" w:rsidP="002D5990">
                  <w:pPr>
                    <w:jc w:val="both"/>
                  </w:pPr>
                  <w:r>
                    <w:t>Demineralizovaná voda</w:t>
                  </w:r>
                </w:p>
              </w:txbxContent>
            </v:textbox>
          </v:rect>
        </w:pict>
      </w:r>
      <w:r w:rsidR="005667EB" w:rsidRPr="00B26BFC">
        <w:rPr>
          <w:noProof/>
        </w:rPr>
        <w:drawing>
          <wp:inline distT="0" distB="0" distL="0" distR="0">
            <wp:extent cx="5285993" cy="4664113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7686" t="32025" r="11736" b="12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005" cy="4672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324" w:rsidRPr="00B26BFC" w:rsidRDefault="00F76A7F" w:rsidP="00C47FD5">
      <w:pPr>
        <w:spacing w:line="360" w:lineRule="auto"/>
        <w:contextualSpacing/>
        <w:jc w:val="both"/>
      </w:pPr>
      <w:r w:rsidRPr="00B26BFC">
        <w:t xml:space="preserve">  Proudění teplé vody</w:t>
      </w:r>
      <w:r w:rsidRPr="00B26BFC">
        <w:tab/>
      </w:r>
      <w:r w:rsidRPr="00B26BFC">
        <w:tab/>
      </w:r>
      <w:r w:rsidR="004003BB" w:rsidRPr="00B26BFC">
        <w:t>Návrat vody</w:t>
      </w:r>
      <w:r w:rsidRPr="00B26BFC">
        <w:tab/>
      </w:r>
      <w:r w:rsidR="004003BB" w:rsidRPr="00B26BFC">
        <w:t>Tepelný obvod</w:t>
      </w:r>
      <w:r w:rsidRPr="00B26BFC">
        <w:tab/>
      </w:r>
      <w:r w:rsidR="009A151C" w:rsidRPr="00B26BFC">
        <w:t>Kotel k ohřevu vody</w:t>
      </w:r>
    </w:p>
    <w:p w:rsidR="00B734E3" w:rsidRPr="00B26BFC" w:rsidRDefault="00B734E3" w:rsidP="00C47FD5">
      <w:pPr>
        <w:contextualSpacing/>
        <w:jc w:val="both"/>
        <w:rPr>
          <w:sz w:val="20"/>
          <w:szCs w:val="20"/>
        </w:rPr>
      </w:pPr>
    </w:p>
    <w:p w:rsidR="00FA6324" w:rsidRPr="00B26BFC" w:rsidRDefault="009A3E2F" w:rsidP="00C47FD5">
      <w:pPr>
        <w:contextualSpacing/>
        <w:jc w:val="both"/>
        <w:rPr>
          <w:sz w:val="20"/>
          <w:szCs w:val="20"/>
        </w:rPr>
      </w:pPr>
      <w:r w:rsidRPr="00B26BFC">
        <w:rPr>
          <w:sz w:val="20"/>
          <w:szCs w:val="20"/>
        </w:rPr>
        <w:t xml:space="preserve">Zdroj: </w:t>
      </w:r>
      <w:r w:rsidR="000F2F81" w:rsidRPr="00B26BFC">
        <w:rPr>
          <w:sz w:val="20"/>
          <w:szCs w:val="20"/>
        </w:rPr>
        <w:t xml:space="preserve">BARTNIK, R. a kol. </w:t>
      </w:r>
      <w:proofErr w:type="spellStart"/>
      <w:r w:rsidR="000F2F81" w:rsidRPr="00B26BFC">
        <w:rPr>
          <w:i/>
          <w:sz w:val="20"/>
          <w:szCs w:val="20"/>
          <w:shd w:val="clear" w:color="auto" w:fill="FFFFFF"/>
        </w:rPr>
        <w:t>Conversion</w:t>
      </w:r>
      <w:proofErr w:type="spellEnd"/>
      <w:r w:rsidR="000F2F81" w:rsidRPr="00B26BFC">
        <w:rPr>
          <w:i/>
          <w:sz w:val="20"/>
          <w:szCs w:val="20"/>
          <w:shd w:val="clear" w:color="auto" w:fill="FFFFFF"/>
        </w:rPr>
        <w:t xml:space="preserve"> </w:t>
      </w:r>
      <w:proofErr w:type="spellStart"/>
      <w:r w:rsidR="000F2F81" w:rsidRPr="00B26BFC">
        <w:rPr>
          <w:i/>
          <w:sz w:val="20"/>
          <w:szCs w:val="20"/>
          <w:shd w:val="clear" w:color="auto" w:fill="FFFFFF"/>
        </w:rPr>
        <w:t>of</w:t>
      </w:r>
      <w:proofErr w:type="spellEnd"/>
      <w:r w:rsidR="000F2F81" w:rsidRPr="00B26BFC">
        <w:rPr>
          <w:i/>
          <w:sz w:val="20"/>
          <w:szCs w:val="20"/>
          <w:shd w:val="clear" w:color="auto" w:fill="FFFFFF"/>
        </w:rPr>
        <w:t xml:space="preserve"> </w:t>
      </w:r>
      <w:proofErr w:type="spellStart"/>
      <w:r w:rsidR="000F2F81" w:rsidRPr="00B26BFC">
        <w:rPr>
          <w:i/>
          <w:sz w:val="20"/>
          <w:szCs w:val="20"/>
          <w:shd w:val="clear" w:color="auto" w:fill="FFFFFF"/>
        </w:rPr>
        <w:t>Coal-Fired</w:t>
      </w:r>
      <w:proofErr w:type="spellEnd"/>
      <w:r w:rsidR="000F2F81" w:rsidRPr="00B26BFC">
        <w:rPr>
          <w:i/>
          <w:sz w:val="20"/>
          <w:szCs w:val="20"/>
          <w:shd w:val="clear" w:color="auto" w:fill="FFFFFF"/>
        </w:rPr>
        <w:t xml:space="preserve"> </w:t>
      </w:r>
      <w:proofErr w:type="spellStart"/>
      <w:r w:rsidR="000F2F81" w:rsidRPr="00B26BFC">
        <w:rPr>
          <w:i/>
          <w:sz w:val="20"/>
          <w:szCs w:val="20"/>
          <w:shd w:val="clear" w:color="auto" w:fill="FFFFFF"/>
        </w:rPr>
        <w:t>Power</w:t>
      </w:r>
      <w:proofErr w:type="spellEnd"/>
      <w:r w:rsidR="000F2F81" w:rsidRPr="00B26BFC">
        <w:rPr>
          <w:i/>
          <w:sz w:val="20"/>
          <w:szCs w:val="20"/>
          <w:shd w:val="clear" w:color="auto" w:fill="FFFFFF"/>
        </w:rPr>
        <w:t xml:space="preserve"> </w:t>
      </w:r>
      <w:proofErr w:type="spellStart"/>
      <w:r w:rsidR="000F2F81" w:rsidRPr="00B26BFC">
        <w:rPr>
          <w:i/>
          <w:sz w:val="20"/>
          <w:szCs w:val="20"/>
          <w:shd w:val="clear" w:color="auto" w:fill="FFFFFF"/>
        </w:rPr>
        <w:t>Plants</w:t>
      </w:r>
      <w:proofErr w:type="spellEnd"/>
      <w:r w:rsidR="000F2F81" w:rsidRPr="00B26BFC">
        <w:rPr>
          <w:i/>
          <w:sz w:val="20"/>
          <w:szCs w:val="20"/>
          <w:shd w:val="clear" w:color="auto" w:fill="FFFFFF"/>
        </w:rPr>
        <w:t xml:space="preserve"> to </w:t>
      </w:r>
      <w:proofErr w:type="spellStart"/>
      <w:r w:rsidR="000F2F81" w:rsidRPr="00B26BFC">
        <w:rPr>
          <w:i/>
          <w:sz w:val="20"/>
          <w:szCs w:val="20"/>
          <w:shd w:val="clear" w:color="auto" w:fill="FFFFFF"/>
        </w:rPr>
        <w:t>Cogeneration</w:t>
      </w:r>
      <w:proofErr w:type="spellEnd"/>
      <w:r w:rsidR="000F2F81" w:rsidRPr="00B26BFC">
        <w:rPr>
          <w:i/>
          <w:sz w:val="20"/>
          <w:szCs w:val="20"/>
          <w:shd w:val="clear" w:color="auto" w:fill="FFFFFF"/>
        </w:rPr>
        <w:t xml:space="preserve"> and </w:t>
      </w:r>
      <w:proofErr w:type="spellStart"/>
      <w:r w:rsidR="000F2F81" w:rsidRPr="00B26BFC">
        <w:rPr>
          <w:i/>
          <w:sz w:val="20"/>
          <w:szCs w:val="20"/>
          <w:shd w:val="clear" w:color="auto" w:fill="FFFFFF"/>
        </w:rPr>
        <w:t>Combined-Cycle</w:t>
      </w:r>
      <w:proofErr w:type="spellEnd"/>
      <w:r w:rsidR="000F2F81" w:rsidRPr="00B26BFC">
        <w:rPr>
          <w:i/>
          <w:sz w:val="20"/>
          <w:szCs w:val="20"/>
          <w:shd w:val="clear" w:color="auto" w:fill="FFFFFF"/>
        </w:rPr>
        <w:t xml:space="preserve">: </w:t>
      </w:r>
      <w:proofErr w:type="spellStart"/>
      <w:r w:rsidR="000F2F81" w:rsidRPr="00B26BFC">
        <w:rPr>
          <w:i/>
          <w:sz w:val="20"/>
          <w:szCs w:val="20"/>
          <w:shd w:val="clear" w:color="auto" w:fill="FFFFFF"/>
        </w:rPr>
        <w:t>Thermal</w:t>
      </w:r>
      <w:proofErr w:type="spellEnd"/>
      <w:r w:rsidR="000F2F81" w:rsidRPr="00B26BFC">
        <w:rPr>
          <w:i/>
          <w:sz w:val="20"/>
          <w:szCs w:val="20"/>
          <w:shd w:val="clear" w:color="auto" w:fill="FFFFFF"/>
        </w:rPr>
        <w:t xml:space="preserve"> and </w:t>
      </w:r>
      <w:proofErr w:type="spellStart"/>
      <w:r w:rsidR="000F2F81" w:rsidRPr="00B26BFC">
        <w:rPr>
          <w:i/>
          <w:sz w:val="20"/>
          <w:szCs w:val="20"/>
          <w:shd w:val="clear" w:color="auto" w:fill="FFFFFF"/>
        </w:rPr>
        <w:t>Economic</w:t>
      </w:r>
      <w:proofErr w:type="spellEnd"/>
      <w:r w:rsidR="000F2F81" w:rsidRPr="00B26BFC">
        <w:rPr>
          <w:i/>
          <w:sz w:val="20"/>
          <w:szCs w:val="20"/>
          <w:shd w:val="clear" w:color="auto" w:fill="FFFFFF"/>
        </w:rPr>
        <w:t xml:space="preserve"> </w:t>
      </w:r>
      <w:proofErr w:type="spellStart"/>
      <w:r w:rsidR="000F2F81" w:rsidRPr="00B26BFC">
        <w:rPr>
          <w:i/>
          <w:sz w:val="20"/>
          <w:szCs w:val="20"/>
          <w:shd w:val="clear" w:color="auto" w:fill="FFFFFF"/>
        </w:rPr>
        <w:t>Effectivenes</w:t>
      </w:r>
      <w:proofErr w:type="spellEnd"/>
      <w:r w:rsidR="000F2F81" w:rsidRPr="00B26BFC">
        <w:rPr>
          <w:sz w:val="20"/>
          <w:szCs w:val="20"/>
          <w:shd w:val="clear" w:color="auto" w:fill="FFFFFF"/>
        </w:rPr>
        <w:t xml:space="preserve">. </w:t>
      </w:r>
      <w:proofErr w:type="spellStart"/>
      <w:r w:rsidR="000F2F81" w:rsidRPr="00B26BFC">
        <w:rPr>
          <w:sz w:val="20"/>
          <w:szCs w:val="20"/>
          <w:shd w:val="clear" w:color="auto" w:fill="FFFFFF"/>
        </w:rPr>
        <w:t>Springer</w:t>
      </w:r>
      <w:proofErr w:type="spellEnd"/>
      <w:r w:rsidR="000F2F81" w:rsidRPr="00B26BFC">
        <w:rPr>
          <w:sz w:val="20"/>
          <w:szCs w:val="20"/>
          <w:shd w:val="clear" w:color="auto" w:fill="FFFFFF"/>
        </w:rPr>
        <w:t>: Velká Británie, 2011. 161 s. ISBN 978-0-85729-856-0,</w:t>
      </w:r>
      <w:r w:rsidR="000F2F81" w:rsidRPr="00B26BFC">
        <w:rPr>
          <w:sz w:val="20"/>
          <w:szCs w:val="20"/>
        </w:rPr>
        <w:t xml:space="preserve"> </w:t>
      </w:r>
      <w:r w:rsidRPr="00B26BFC">
        <w:rPr>
          <w:sz w:val="20"/>
          <w:szCs w:val="20"/>
        </w:rPr>
        <w:t>s. 2.</w:t>
      </w:r>
    </w:p>
    <w:p w:rsidR="00F61940" w:rsidRPr="00B26BFC" w:rsidRDefault="00F61940" w:rsidP="00C47FD5">
      <w:pPr>
        <w:spacing w:line="360" w:lineRule="auto"/>
        <w:contextualSpacing/>
        <w:jc w:val="both"/>
      </w:pPr>
    </w:p>
    <w:p w:rsidR="001353FD" w:rsidRPr="00B26BFC" w:rsidRDefault="001353FD" w:rsidP="00C47FD5">
      <w:pPr>
        <w:spacing w:line="360" w:lineRule="auto"/>
        <w:contextualSpacing/>
        <w:jc w:val="both"/>
      </w:pPr>
    </w:p>
    <w:p w:rsidR="001353FD" w:rsidRPr="00B26BFC" w:rsidRDefault="001353FD" w:rsidP="00C47FD5">
      <w:pPr>
        <w:spacing w:line="360" w:lineRule="auto"/>
        <w:contextualSpacing/>
        <w:jc w:val="both"/>
      </w:pPr>
    </w:p>
    <w:p w:rsidR="001353FD" w:rsidRPr="00B26BFC" w:rsidRDefault="001353FD" w:rsidP="00C47FD5">
      <w:pPr>
        <w:spacing w:line="360" w:lineRule="auto"/>
        <w:contextualSpacing/>
        <w:jc w:val="both"/>
      </w:pPr>
    </w:p>
    <w:p w:rsidR="00FA6324" w:rsidRPr="00B26BFC" w:rsidRDefault="001353FD" w:rsidP="00C47FD5">
      <w:pPr>
        <w:spacing w:line="360" w:lineRule="auto"/>
        <w:contextualSpacing/>
        <w:jc w:val="both"/>
      </w:pPr>
      <w:r w:rsidRPr="00B26BFC">
        <w:tab/>
      </w:r>
      <w:r w:rsidR="00F61FA2" w:rsidRPr="00B26BFC">
        <w:t xml:space="preserve">Potenciál tepelné a elektrické </w:t>
      </w:r>
      <w:proofErr w:type="spellStart"/>
      <w:r w:rsidR="00F61FA2" w:rsidRPr="00B26BFC">
        <w:t>kogenerace</w:t>
      </w:r>
      <w:proofErr w:type="spellEnd"/>
      <w:r w:rsidR="00F61FA2" w:rsidRPr="00B26BFC">
        <w:t>, ve smyslu předání záměru základních energetických úspor</w:t>
      </w:r>
      <w:r w:rsidR="00124DD9" w:rsidRPr="00B26BFC">
        <w:t xml:space="preserve"> (PES)</w:t>
      </w:r>
      <w:r w:rsidR="00DA2D36" w:rsidRPr="00B26BFC">
        <w:t>,</w:t>
      </w:r>
      <w:r w:rsidR="00F61FA2" w:rsidRPr="00B26BFC">
        <w:t xml:space="preserve"> je </w:t>
      </w:r>
      <w:r w:rsidR="00DA2D36" w:rsidRPr="00B26BFC">
        <w:t xml:space="preserve">stále </w:t>
      </w:r>
      <w:r w:rsidR="00F61FA2" w:rsidRPr="00B26BFC">
        <w:t>nedostatečně uplatňováno v jed</w:t>
      </w:r>
      <w:r w:rsidR="00502581" w:rsidRPr="00B26BFC">
        <w:t>notlivých člensk</w:t>
      </w:r>
      <w:r w:rsidR="00F61940" w:rsidRPr="00B26BFC">
        <w:t>ých státech EU, viz obrázek č. 3</w:t>
      </w:r>
      <w:r w:rsidR="00502581" w:rsidRPr="00B26BFC">
        <w:t>.</w:t>
      </w:r>
    </w:p>
    <w:p w:rsidR="00502581" w:rsidRPr="00B26BFC" w:rsidRDefault="00502581" w:rsidP="00C47FD5">
      <w:pPr>
        <w:spacing w:line="360" w:lineRule="auto"/>
        <w:contextualSpacing/>
        <w:jc w:val="both"/>
      </w:pPr>
    </w:p>
    <w:p w:rsidR="001353FD" w:rsidRPr="00B26BFC" w:rsidRDefault="001353FD" w:rsidP="00C47FD5">
      <w:pPr>
        <w:spacing w:line="360" w:lineRule="auto"/>
        <w:contextualSpacing/>
        <w:jc w:val="both"/>
      </w:pPr>
    </w:p>
    <w:p w:rsidR="001353FD" w:rsidRPr="00B26BFC" w:rsidRDefault="001353FD" w:rsidP="00C47FD5">
      <w:pPr>
        <w:spacing w:line="360" w:lineRule="auto"/>
        <w:contextualSpacing/>
        <w:jc w:val="both"/>
      </w:pPr>
    </w:p>
    <w:p w:rsidR="00502581" w:rsidRPr="00B26BFC" w:rsidRDefault="00502581" w:rsidP="00C47FD5">
      <w:pPr>
        <w:spacing w:line="360" w:lineRule="auto"/>
        <w:contextualSpacing/>
        <w:jc w:val="both"/>
      </w:pPr>
    </w:p>
    <w:p w:rsidR="00502581" w:rsidRPr="00B26BFC" w:rsidRDefault="00502581" w:rsidP="00C47FD5">
      <w:pPr>
        <w:pStyle w:val="Titulek"/>
        <w:contextualSpacing/>
        <w:jc w:val="both"/>
        <w:rPr>
          <w:sz w:val="24"/>
          <w:szCs w:val="24"/>
        </w:rPr>
      </w:pPr>
      <w:bookmarkStart w:id="8" w:name="_Toc390071459"/>
      <w:r w:rsidRPr="00B26BFC">
        <w:rPr>
          <w:sz w:val="24"/>
          <w:szCs w:val="24"/>
        </w:rPr>
        <w:lastRenderedPageBreak/>
        <w:t xml:space="preserve">Obrázek </w:t>
      </w:r>
      <w:r w:rsidR="00FB1144" w:rsidRPr="00B26BFC">
        <w:rPr>
          <w:sz w:val="24"/>
          <w:szCs w:val="24"/>
        </w:rPr>
        <w:fldChar w:fldCharType="begin"/>
      </w:r>
      <w:r w:rsidRPr="00B26BFC">
        <w:rPr>
          <w:sz w:val="24"/>
          <w:szCs w:val="24"/>
        </w:rPr>
        <w:instrText xml:space="preserve"> SEQ Obrázek \* ARABIC </w:instrText>
      </w:r>
      <w:r w:rsidR="00FB1144" w:rsidRPr="00B26BFC">
        <w:rPr>
          <w:sz w:val="24"/>
          <w:szCs w:val="24"/>
        </w:rPr>
        <w:fldChar w:fldCharType="separate"/>
      </w:r>
      <w:r w:rsidR="00C67A92" w:rsidRPr="00B26BFC">
        <w:rPr>
          <w:noProof/>
          <w:sz w:val="24"/>
          <w:szCs w:val="24"/>
        </w:rPr>
        <w:t>3</w:t>
      </w:r>
      <w:r w:rsidR="00FB1144" w:rsidRPr="00B26BFC">
        <w:rPr>
          <w:sz w:val="24"/>
          <w:szCs w:val="24"/>
        </w:rPr>
        <w:fldChar w:fldCharType="end"/>
      </w:r>
      <w:r w:rsidRPr="00B26BFC">
        <w:rPr>
          <w:sz w:val="24"/>
          <w:szCs w:val="24"/>
        </w:rPr>
        <w:t xml:space="preserve">: </w:t>
      </w:r>
      <w:r w:rsidR="00850AB1" w:rsidRPr="00B26BFC">
        <w:rPr>
          <w:sz w:val="24"/>
          <w:szCs w:val="24"/>
        </w:rPr>
        <w:t>Porovnání separátního</w:t>
      </w:r>
      <w:r w:rsidRPr="00B26BFC">
        <w:rPr>
          <w:sz w:val="24"/>
          <w:szCs w:val="24"/>
        </w:rPr>
        <w:t xml:space="preserve"> a kombinovan</w:t>
      </w:r>
      <w:r w:rsidR="00850AB1" w:rsidRPr="00B26BFC">
        <w:rPr>
          <w:sz w:val="24"/>
          <w:szCs w:val="24"/>
        </w:rPr>
        <w:t>ého</w:t>
      </w:r>
      <w:r w:rsidRPr="00B26BFC">
        <w:rPr>
          <w:sz w:val="24"/>
          <w:szCs w:val="24"/>
        </w:rPr>
        <w:t xml:space="preserve"> tepeln</w:t>
      </w:r>
      <w:r w:rsidR="00850AB1" w:rsidRPr="00B26BFC">
        <w:rPr>
          <w:sz w:val="24"/>
          <w:szCs w:val="24"/>
        </w:rPr>
        <w:t>ého</w:t>
      </w:r>
      <w:r w:rsidRPr="00B26BFC">
        <w:rPr>
          <w:sz w:val="24"/>
          <w:szCs w:val="24"/>
        </w:rPr>
        <w:t xml:space="preserve"> a elektrick</w:t>
      </w:r>
      <w:r w:rsidR="00850AB1" w:rsidRPr="00B26BFC">
        <w:rPr>
          <w:sz w:val="24"/>
          <w:szCs w:val="24"/>
        </w:rPr>
        <w:t>ého</w:t>
      </w:r>
      <w:r w:rsidRPr="00B26BFC">
        <w:rPr>
          <w:sz w:val="24"/>
          <w:szCs w:val="24"/>
        </w:rPr>
        <w:t xml:space="preserve"> systém</w:t>
      </w:r>
      <w:r w:rsidR="00850AB1" w:rsidRPr="00B26BFC">
        <w:rPr>
          <w:sz w:val="24"/>
          <w:szCs w:val="24"/>
        </w:rPr>
        <w:t>u</w:t>
      </w:r>
      <w:bookmarkEnd w:id="8"/>
    </w:p>
    <w:p w:rsidR="00502581" w:rsidRPr="00B26BFC" w:rsidRDefault="00502581" w:rsidP="00C47FD5">
      <w:pPr>
        <w:spacing w:line="360" w:lineRule="auto"/>
        <w:contextualSpacing/>
        <w:jc w:val="both"/>
      </w:pPr>
    </w:p>
    <w:p w:rsidR="00502581" w:rsidRPr="00B26BFC" w:rsidRDefault="002803A6" w:rsidP="00C47FD5">
      <w:pPr>
        <w:spacing w:line="360" w:lineRule="auto"/>
        <w:contextualSpacing/>
        <w:jc w:val="both"/>
      </w:pPr>
      <w:r>
        <w:rPr>
          <w:noProof/>
        </w:rPr>
        <w:pict>
          <v:shape id="_x0000_s1037" type="#_x0000_t32" style="position:absolute;left:0;text-align:left;margin-left:67.55pt;margin-top:239.05pt;width:73.5pt;height:29.25pt;flip:x;z-index:251669504" o:connectortype="straight">
            <v:stroke endarrow="block"/>
          </v:shape>
        </w:pict>
      </w:r>
      <w:r>
        <w:rPr>
          <w:b/>
          <w:noProof/>
        </w:rPr>
        <w:pict>
          <v:shape id="_x0000_s1041" type="#_x0000_t32" style="position:absolute;left:0;text-align:left;margin-left:136.9pt;margin-top:245.95pt;width:49.5pt;height:47.85pt;flip:x;z-index:251672576" o:connectortype="straight">
            <v:stroke endarrow="block"/>
          </v:shape>
        </w:pict>
      </w:r>
      <w:r>
        <w:rPr>
          <w:b/>
          <w:noProof/>
        </w:rPr>
        <w:pict>
          <v:rect id="_x0000_s1040" style="position:absolute;left:0;text-align:left;margin-left:-.35pt;margin-top:165.55pt;width:48.75pt;height:24pt;z-index:251671552">
            <v:textbox style="mso-next-textbox:#_x0000_s1040">
              <w:txbxContent>
                <w:p w:rsidR="006155B8" w:rsidRDefault="006155B8" w:rsidP="00850AB1">
                  <w:pPr>
                    <w:jc w:val="center"/>
                  </w:pPr>
                  <w:r>
                    <w:t>palivo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156.4pt;margin-top:169.75pt;width:102.75pt;height:18pt;z-index:251670528">
            <v:textbox style="mso-next-textbox:#_x0000_s1039">
              <w:txbxContent>
                <w:p w:rsidR="006155B8" w:rsidRDefault="006155B8" w:rsidP="00850AB1">
                  <w:pPr>
                    <w:jc w:val="center"/>
                  </w:pPr>
                  <w:r>
                    <w:t>Elektrická stanice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36" type="#_x0000_t32" style="position:absolute;left:0;text-align:left;margin-left:409.15pt;margin-top:156.55pt;width:0;height:137.25pt;z-index:251668480" o:connectortype="straight">
            <v:stroke endarrow="block"/>
          </v:shape>
        </w:pict>
      </w:r>
      <w:r>
        <w:rPr>
          <w:noProof/>
        </w:rPr>
        <w:pict>
          <v:shape id="_x0000_s1034" type="#_x0000_t32" style="position:absolute;left:0;text-align:left;margin-left:275.65pt;margin-top:136.3pt;width:53.25pt;height:132pt;flip:x;z-index:251666432" o:connectortype="straight">
            <v:stroke endarrow="block"/>
          </v:shape>
        </w:pict>
      </w:r>
      <w:r>
        <w:rPr>
          <w:noProof/>
        </w:rPr>
        <w:pict>
          <v:shape id="_x0000_s1035" type="#_x0000_t32" style="position:absolute;left:0;text-align:left;margin-left:129.4pt;margin-top:136.3pt;width:57pt;height:29.25pt;z-index:251667456" o:connectortype="straight">
            <v:stroke endarrow="block"/>
          </v:shape>
        </w:pict>
      </w:r>
      <w:r>
        <w:rPr>
          <w:noProof/>
        </w:rPr>
        <w:pict>
          <v:shape id="_x0000_s1033" type="#_x0000_t32" style="position:absolute;left:0;text-align:left;margin-left:7.9pt;margin-top:136.3pt;width:32.25pt;height:29.25pt;flip:x;z-index:251665408" o:connectortype="straight">
            <v:stroke endarrow="block"/>
          </v:shape>
        </w:pict>
      </w:r>
      <w:r w:rsidR="00502581" w:rsidRPr="00B26BFC">
        <w:rPr>
          <w:noProof/>
        </w:rPr>
        <w:drawing>
          <wp:inline distT="0" distB="0" distL="0" distR="0">
            <wp:extent cx="5792158" cy="3333750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6529" t="34504" r="12066" b="28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158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324" w:rsidRPr="00B26BFC" w:rsidRDefault="00502581" w:rsidP="00C47FD5">
      <w:pPr>
        <w:spacing w:line="360" w:lineRule="auto"/>
        <w:contextualSpacing/>
        <w:jc w:val="both"/>
      </w:pPr>
      <w:r w:rsidRPr="00B26BFC">
        <w:tab/>
      </w:r>
      <w:r w:rsidRPr="00B26BFC">
        <w:tab/>
      </w:r>
      <w:r w:rsidR="00850AB1" w:rsidRPr="00B26BFC">
        <w:t>Tepelná stanice</w:t>
      </w:r>
      <w:r w:rsidRPr="00B26BFC">
        <w:tab/>
      </w:r>
      <w:r w:rsidRPr="00B26BFC">
        <w:tab/>
        <w:t xml:space="preserve">Kombinovaný tepelný a el. </w:t>
      </w:r>
      <w:proofErr w:type="gramStart"/>
      <w:r w:rsidRPr="00B26BFC">
        <w:t>systém</w:t>
      </w:r>
      <w:proofErr w:type="gramEnd"/>
    </w:p>
    <w:p w:rsidR="00F4062B" w:rsidRPr="00B26BFC" w:rsidRDefault="00502581" w:rsidP="00C47FD5">
      <w:pPr>
        <w:spacing w:line="360" w:lineRule="auto"/>
        <w:contextualSpacing/>
        <w:jc w:val="both"/>
      </w:pPr>
      <w:r w:rsidRPr="00B26BFC">
        <w:rPr>
          <w:b/>
        </w:rPr>
        <w:tab/>
      </w:r>
      <w:r w:rsidRPr="00B26BFC">
        <w:rPr>
          <w:b/>
        </w:rPr>
        <w:tab/>
      </w:r>
      <w:r w:rsidRPr="00B26BFC">
        <w:rPr>
          <w:b/>
        </w:rPr>
        <w:tab/>
      </w:r>
      <w:r w:rsidRPr="00B26BFC">
        <w:tab/>
      </w:r>
      <w:r w:rsidR="008F59EF" w:rsidRPr="00B26BFC">
        <w:t xml:space="preserve"> Teplo</w:t>
      </w:r>
      <w:r w:rsidRPr="00B26BFC">
        <w:rPr>
          <w:b/>
        </w:rPr>
        <w:tab/>
      </w:r>
      <w:r w:rsidRPr="00B26BFC">
        <w:rPr>
          <w:b/>
        </w:rPr>
        <w:tab/>
      </w:r>
      <w:r w:rsidRPr="00B26BFC">
        <w:rPr>
          <w:b/>
        </w:rPr>
        <w:tab/>
      </w:r>
      <w:r w:rsidRPr="00B26BFC">
        <w:rPr>
          <w:b/>
        </w:rPr>
        <w:tab/>
      </w:r>
      <w:r w:rsidRPr="00B26BFC">
        <w:rPr>
          <w:b/>
        </w:rPr>
        <w:tab/>
      </w:r>
      <w:r w:rsidRPr="00B26BFC">
        <w:rPr>
          <w:b/>
        </w:rPr>
        <w:tab/>
      </w:r>
      <w:r w:rsidRPr="00B26BFC">
        <w:t>Elektřina</w:t>
      </w:r>
      <w:r w:rsidR="008F59EF" w:rsidRPr="00B26BFC">
        <w:t xml:space="preserve"> - výstup</w:t>
      </w:r>
    </w:p>
    <w:p w:rsidR="00F4062B" w:rsidRPr="00B26BFC" w:rsidRDefault="00F4062B" w:rsidP="00C47FD5">
      <w:pPr>
        <w:spacing w:line="360" w:lineRule="auto"/>
        <w:contextualSpacing/>
        <w:jc w:val="both"/>
        <w:rPr>
          <w:b/>
        </w:rPr>
      </w:pPr>
    </w:p>
    <w:p w:rsidR="00B734E3" w:rsidRPr="00B26BFC" w:rsidRDefault="00B734E3" w:rsidP="00C47FD5">
      <w:pPr>
        <w:contextualSpacing/>
        <w:jc w:val="both"/>
        <w:rPr>
          <w:sz w:val="20"/>
          <w:szCs w:val="20"/>
        </w:rPr>
      </w:pPr>
      <w:r w:rsidRPr="00B26BFC">
        <w:rPr>
          <w:sz w:val="20"/>
          <w:szCs w:val="20"/>
        </w:rPr>
        <w:t xml:space="preserve">Zdroj: BARTNIK, R. a kol. </w:t>
      </w:r>
      <w:proofErr w:type="spellStart"/>
      <w:r w:rsidRPr="00B26BFC">
        <w:rPr>
          <w:i/>
          <w:sz w:val="20"/>
          <w:szCs w:val="20"/>
          <w:shd w:val="clear" w:color="auto" w:fill="FFFFFF"/>
        </w:rPr>
        <w:t>Conversion</w:t>
      </w:r>
      <w:proofErr w:type="spellEnd"/>
      <w:r w:rsidRPr="00B26BFC">
        <w:rPr>
          <w:i/>
          <w:sz w:val="20"/>
          <w:szCs w:val="20"/>
          <w:shd w:val="clear" w:color="auto" w:fill="FFFFFF"/>
        </w:rPr>
        <w:t xml:space="preserve"> </w:t>
      </w:r>
      <w:proofErr w:type="spellStart"/>
      <w:r w:rsidRPr="00B26BFC">
        <w:rPr>
          <w:i/>
          <w:sz w:val="20"/>
          <w:szCs w:val="20"/>
          <w:shd w:val="clear" w:color="auto" w:fill="FFFFFF"/>
        </w:rPr>
        <w:t>of</w:t>
      </w:r>
      <w:proofErr w:type="spellEnd"/>
      <w:r w:rsidRPr="00B26BFC">
        <w:rPr>
          <w:i/>
          <w:sz w:val="20"/>
          <w:szCs w:val="20"/>
          <w:shd w:val="clear" w:color="auto" w:fill="FFFFFF"/>
        </w:rPr>
        <w:t xml:space="preserve"> </w:t>
      </w:r>
      <w:proofErr w:type="spellStart"/>
      <w:r w:rsidRPr="00B26BFC">
        <w:rPr>
          <w:i/>
          <w:sz w:val="20"/>
          <w:szCs w:val="20"/>
          <w:shd w:val="clear" w:color="auto" w:fill="FFFFFF"/>
        </w:rPr>
        <w:t>Coal-Fired</w:t>
      </w:r>
      <w:proofErr w:type="spellEnd"/>
      <w:r w:rsidRPr="00B26BFC">
        <w:rPr>
          <w:i/>
          <w:sz w:val="20"/>
          <w:szCs w:val="20"/>
          <w:shd w:val="clear" w:color="auto" w:fill="FFFFFF"/>
        </w:rPr>
        <w:t xml:space="preserve"> </w:t>
      </w:r>
      <w:proofErr w:type="spellStart"/>
      <w:r w:rsidRPr="00B26BFC">
        <w:rPr>
          <w:i/>
          <w:sz w:val="20"/>
          <w:szCs w:val="20"/>
          <w:shd w:val="clear" w:color="auto" w:fill="FFFFFF"/>
        </w:rPr>
        <w:t>Power</w:t>
      </w:r>
      <w:proofErr w:type="spellEnd"/>
      <w:r w:rsidRPr="00B26BFC">
        <w:rPr>
          <w:i/>
          <w:sz w:val="20"/>
          <w:szCs w:val="20"/>
          <w:shd w:val="clear" w:color="auto" w:fill="FFFFFF"/>
        </w:rPr>
        <w:t xml:space="preserve"> </w:t>
      </w:r>
      <w:proofErr w:type="spellStart"/>
      <w:r w:rsidRPr="00B26BFC">
        <w:rPr>
          <w:i/>
          <w:sz w:val="20"/>
          <w:szCs w:val="20"/>
          <w:shd w:val="clear" w:color="auto" w:fill="FFFFFF"/>
        </w:rPr>
        <w:t>Plants</w:t>
      </w:r>
      <w:proofErr w:type="spellEnd"/>
      <w:r w:rsidRPr="00B26BFC">
        <w:rPr>
          <w:i/>
          <w:sz w:val="20"/>
          <w:szCs w:val="20"/>
          <w:shd w:val="clear" w:color="auto" w:fill="FFFFFF"/>
        </w:rPr>
        <w:t xml:space="preserve"> to </w:t>
      </w:r>
      <w:proofErr w:type="spellStart"/>
      <w:r w:rsidRPr="00B26BFC">
        <w:rPr>
          <w:i/>
          <w:sz w:val="20"/>
          <w:szCs w:val="20"/>
          <w:shd w:val="clear" w:color="auto" w:fill="FFFFFF"/>
        </w:rPr>
        <w:t>Cogeneration</w:t>
      </w:r>
      <w:proofErr w:type="spellEnd"/>
      <w:r w:rsidRPr="00B26BFC">
        <w:rPr>
          <w:i/>
          <w:sz w:val="20"/>
          <w:szCs w:val="20"/>
          <w:shd w:val="clear" w:color="auto" w:fill="FFFFFF"/>
        </w:rPr>
        <w:t xml:space="preserve"> and </w:t>
      </w:r>
      <w:proofErr w:type="spellStart"/>
      <w:r w:rsidRPr="00B26BFC">
        <w:rPr>
          <w:i/>
          <w:sz w:val="20"/>
          <w:szCs w:val="20"/>
          <w:shd w:val="clear" w:color="auto" w:fill="FFFFFF"/>
        </w:rPr>
        <w:t>Combined-Cycle</w:t>
      </w:r>
      <w:proofErr w:type="spellEnd"/>
      <w:r w:rsidRPr="00B26BFC">
        <w:rPr>
          <w:i/>
          <w:sz w:val="20"/>
          <w:szCs w:val="20"/>
          <w:shd w:val="clear" w:color="auto" w:fill="FFFFFF"/>
        </w:rPr>
        <w:t xml:space="preserve">: </w:t>
      </w:r>
      <w:proofErr w:type="spellStart"/>
      <w:r w:rsidRPr="00B26BFC">
        <w:rPr>
          <w:i/>
          <w:sz w:val="20"/>
          <w:szCs w:val="20"/>
          <w:shd w:val="clear" w:color="auto" w:fill="FFFFFF"/>
        </w:rPr>
        <w:t>Thermal</w:t>
      </w:r>
      <w:proofErr w:type="spellEnd"/>
      <w:r w:rsidRPr="00B26BFC">
        <w:rPr>
          <w:i/>
          <w:sz w:val="20"/>
          <w:szCs w:val="20"/>
          <w:shd w:val="clear" w:color="auto" w:fill="FFFFFF"/>
        </w:rPr>
        <w:t xml:space="preserve"> and </w:t>
      </w:r>
      <w:proofErr w:type="spellStart"/>
      <w:r w:rsidRPr="00B26BFC">
        <w:rPr>
          <w:i/>
          <w:sz w:val="20"/>
          <w:szCs w:val="20"/>
          <w:shd w:val="clear" w:color="auto" w:fill="FFFFFF"/>
        </w:rPr>
        <w:t>Economic</w:t>
      </w:r>
      <w:proofErr w:type="spellEnd"/>
      <w:r w:rsidRPr="00B26BFC">
        <w:rPr>
          <w:i/>
          <w:sz w:val="20"/>
          <w:szCs w:val="20"/>
          <w:shd w:val="clear" w:color="auto" w:fill="FFFFFF"/>
        </w:rPr>
        <w:t xml:space="preserve"> </w:t>
      </w:r>
      <w:proofErr w:type="spellStart"/>
      <w:r w:rsidRPr="00B26BFC">
        <w:rPr>
          <w:i/>
          <w:sz w:val="20"/>
          <w:szCs w:val="20"/>
          <w:shd w:val="clear" w:color="auto" w:fill="FFFFFF"/>
        </w:rPr>
        <w:t>Effectivenes</w:t>
      </w:r>
      <w:proofErr w:type="spellEnd"/>
      <w:r w:rsidRPr="00B26BFC">
        <w:rPr>
          <w:sz w:val="20"/>
          <w:szCs w:val="20"/>
          <w:shd w:val="clear" w:color="auto" w:fill="FFFFFF"/>
        </w:rPr>
        <w:t xml:space="preserve">. </w:t>
      </w:r>
      <w:proofErr w:type="spellStart"/>
      <w:r w:rsidRPr="00B26BFC">
        <w:rPr>
          <w:sz w:val="20"/>
          <w:szCs w:val="20"/>
          <w:shd w:val="clear" w:color="auto" w:fill="FFFFFF"/>
        </w:rPr>
        <w:t>Springer</w:t>
      </w:r>
      <w:proofErr w:type="spellEnd"/>
      <w:r w:rsidRPr="00B26BFC">
        <w:rPr>
          <w:sz w:val="20"/>
          <w:szCs w:val="20"/>
          <w:shd w:val="clear" w:color="auto" w:fill="FFFFFF"/>
        </w:rPr>
        <w:t>: Velká Británie, 2011. 161 s. ISBN 978-0-85729-856-0,</w:t>
      </w:r>
      <w:r w:rsidRPr="00B26BFC">
        <w:rPr>
          <w:sz w:val="20"/>
          <w:szCs w:val="20"/>
        </w:rPr>
        <w:t xml:space="preserve"> s. 2.</w:t>
      </w:r>
    </w:p>
    <w:p w:rsidR="00B734E3" w:rsidRPr="00B26BFC" w:rsidRDefault="00B734E3" w:rsidP="00C47FD5">
      <w:pPr>
        <w:spacing w:line="360" w:lineRule="auto"/>
        <w:contextualSpacing/>
        <w:jc w:val="both"/>
        <w:rPr>
          <w:b/>
        </w:rPr>
      </w:pPr>
    </w:p>
    <w:p w:rsidR="00F4062B" w:rsidRPr="00B26BFC" w:rsidRDefault="00F4062B" w:rsidP="00C47FD5">
      <w:pPr>
        <w:spacing w:line="360" w:lineRule="auto"/>
        <w:contextualSpacing/>
        <w:jc w:val="both"/>
        <w:rPr>
          <w:b/>
        </w:rPr>
      </w:pPr>
    </w:p>
    <w:p w:rsidR="001353FD" w:rsidRPr="00B26BFC" w:rsidRDefault="001353FD" w:rsidP="00C47FD5">
      <w:pPr>
        <w:spacing w:line="360" w:lineRule="auto"/>
        <w:contextualSpacing/>
        <w:jc w:val="both"/>
      </w:pPr>
      <w:r w:rsidRPr="00B26BFC">
        <w:tab/>
      </w:r>
    </w:p>
    <w:p w:rsidR="001353FD" w:rsidRPr="00B26BFC" w:rsidRDefault="001353FD" w:rsidP="00C47FD5">
      <w:pPr>
        <w:spacing w:line="360" w:lineRule="auto"/>
        <w:contextualSpacing/>
        <w:jc w:val="both"/>
      </w:pPr>
    </w:p>
    <w:p w:rsidR="00656056" w:rsidRPr="00B26BFC" w:rsidRDefault="001353FD" w:rsidP="00C47FD5">
      <w:pPr>
        <w:spacing w:line="360" w:lineRule="auto"/>
        <w:contextualSpacing/>
        <w:jc w:val="both"/>
      </w:pPr>
      <w:r w:rsidRPr="00B26BFC">
        <w:tab/>
      </w:r>
      <w:r w:rsidR="00B8632F" w:rsidRPr="00B26BFC">
        <w:t>Doporučení EU týkající se v první řadě realizace kogenerační</w:t>
      </w:r>
      <w:r w:rsidR="00DA2D36" w:rsidRPr="00B26BFC">
        <w:t>ch</w:t>
      </w:r>
      <w:r w:rsidR="00B8632F" w:rsidRPr="00B26BFC">
        <w:t xml:space="preserve"> zařízení je uvedeno v</w:t>
      </w:r>
      <w:r w:rsidR="00124DD9" w:rsidRPr="00B26BFC">
        <w:t xml:space="preserve"> preambuli směrnice 2004/8/EC Evropského parlamentu a Rady z 11. února 2004</w:t>
      </w:r>
      <w:r w:rsidR="00DA2D36" w:rsidRPr="00B26BFC">
        <w:t>,</w:t>
      </w:r>
      <w:r w:rsidR="00124DD9" w:rsidRPr="00B26BFC">
        <w:t xml:space="preserve"> o podpoře </w:t>
      </w:r>
      <w:proofErr w:type="spellStart"/>
      <w:r w:rsidR="00124DD9" w:rsidRPr="00B26BFC">
        <w:t>kogenerace</w:t>
      </w:r>
      <w:proofErr w:type="spellEnd"/>
      <w:r w:rsidR="00124DD9" w:rsidRPr="00B26BFC">
        <w:t xml:space="preserve"> založené na efektivní poptávce po teple na vnitřním energetickém trhu.</w:t>
      </w:r>
      <w:r w:rsidR="00656056" w:rsidRPr="00B26BFC">
        <w:rPr>
          <w:rStyle w:val="Znakapoznpodarou"/>
        </w:rPr>
        <w:footnoteReference w:id="8"/>
      </w:r>
      <w:r w:rsidR="00124DD9" w:rsidRPr="00B26BFC">
        <w:t xml:space="preserve"> </w:t>
      </w:r>
    </w:p>
    <w:p w:rsidR="00B8632F" w:rsidRPr="00B26BFC" w:rsidRDefault="001353FD" w:rsidP="00C47FD5">
      <w:pPr>
        <w:spacing w:line="360" w:lineRule="auto"/>
        <w:contextualSpacing/>
        <w:jc w:val="both"/>
      </w:pPr>
      <w:r w:rsidRPr="00B26BFC">
        <w:tab/>
      </w:r>
      <w:r w:rsidR="005A4A7A" w:rsidRPr="00B26BFC">
        <w:t xml:space="preserve">Hlavním smyslem této směrnice je stanovení dílčích kritérií, které jsou platné pro všechny členské státy EU, čímž mohou tyto státy podpořit </w:t>
      </w:r>
      <w:proofErr w:type="spellStart"/>
      <w:r w:rsidR="005A4A7A" w:rsidRPr="00B26BFC">
        <w:t>kogeneraci</w:t>
      </w:r>
      <w:proofErr w:type="spellEnd"/>
      <w:r w:rsidR="005A4A7A" w:rsidRPr="00B26BFC">
        <w:t xml:space="preserve"> tepla a elektřiny. Dílčí členské státy měly do roku 2006 přijmout zákony, </w:t>
      </w:r>
      <w:proofErr w:type="gramStart"/>
      <w:r w:rsidR="005A4A7A" w:rsidRPr="00B26BFC">
        <w:t>jenž</w:t>
      </w:r>
      <w:proofErr w:type="gramEnd"/>
      <w:r w:rsidR="005A4A7A" w:rsidRPr="00B26BFC">
        <w:t xml:space="preserve"> převádí Směrnici do národního právního řádu a administrativně pak zajistit naplnění uvedených předpisů.</w:t>
      </w:r>
      <w:r w:rsidR="00B802D2" w:rsidRPr="00B26BFC">
        <w:t xml:space="preserve"> Účelem tak je zvýšit hospodárnost při výrobě energie a zlepšit bezpečnost dodávky energie podporou rozvoje vysoce účinné </w:t>
      </w:r>
      <w:proofErr w:type="spellStart"/>
      <w:r w:rsidR="00B802D2" w:rsidRPr="00B26BFC">
        <w:t>kogenerace</w:t>
      </w:r>
      <w:proofErr w:type="spellEnd"/>
      <w:r w:rsidR="00B802D2" w:rsidRPr="00B26BFC">
        <w:t xml:space="preserve"> tepla a elektřiny v těch případech, kdy je poptávka po teple </w:t>
      </w:r>
      <w:r w:rsidR="00B802D2" w:rsidRPr="00B26BFC">
        <w:lastRenderedPageBreak/>
        <w:t xml:space="preserve">efektivní a jestli dojde k úspoře primárních zdrojů energie.  </w:t>
      </w:r>
      <w:proofErr w:type="spellStart"/>
      <w:r w:rsidR="00B802D2" w:rsidRPr="00B26BFC">
        <w:t>Kogenerací</w:t>
      </w:r>
      <w:proofErr w:type="spellEnd"/>
      <w:r w:rsidR="00B802D2" w:rsidRPr="00B26BFC">
        <w:t xml:space="preserve"> se zde rozumí výroba tepelné energie a elektrické energie (i mechanické) v jednom procesu, přičemž se jedná o:</w:t>
      </w:r>
    </w:p>
    <w:p w:rsidR="00B802D2" w:rsidRPr="00B26BFC" w:rsidRDefault="00B802D2" w:rsidP="00C47FD5">
      <w:pPr>
        <w:spacing w:line="360" w:lineRule="auto"/>
        <w:contextualSpacing/>
        <w:jc w:val="both"/>
      </w:pPr>
    </w:p>
    <w:p w:rsidR="00B802D2" w:rsidRPr="00B26BFC" w:rsidRDefault="00DF7F89" w:rsidP="00C47FD5">
      <w:pPr>
        <w:pStyle w:val="Odstavecseseznamem"/>
        <w:numPr>
          <w:ilvl w:val="0"/>
          <w:numId w:val="3"/>
        </w:numPr>
        <w:spacing w:line="360" w:lineRule="auto"/>
        <w:jc w:val="both"/>
        <w:rPr>
          <w:i/>
        </w:rPr>
      </w:pPr>
      <w:r w:rsidRPr="00B26BFC">
        <w:rPr>
          <w:i/>
        </w:rPr>
        <w:t>„</w:t>
      </w:r>
      <w:r w:rsidR="00B802D2" w:rsidRPr="00B26BFC">
        <w:rPr>
          <w:i/>
        </w:rPr>
        <w:t>kombinovaný oběh s plynovou turbínou a rekuperací tepla</w:t>
      </w:r>
    </w:p>
    <w:p w:rsidR="00B802D2" w:rsidRPr="00B26BFC" w:rsidRDefault="00B802D2" w:rsidP="00C47FD5">
      <w:pPr>
        <w:pStyle w:val="Odstavecseseznamem"/>
        <w:numPr>
          <w:ilvl w:val="0"/>
          <w:numId w:val="3"/>
        </w:numPr>
        <w:spacing w:line="360" w:lineRule="auto"/>
        <w:jc w:val="both"/>
        <w:rPr>
          <w:i/>
        </w:rPr>
      </w:pPr>
      <w:r w:rsidRPr="00B26BFC">
        <w:rPr>
          <w:i/>
        </w:rPr>
        <w:t xml:space="preserve">parní </w:t>
      </w:r>
      <w:proofErr w:type="spellStart"/>
      <w:r w:rsidRPr="00B26BFC">
        <w:rPr>
          <w:i/>
        </w:rPr>
        <w:t>protitlaká</w:t>
      </w:r>
      <w:proofErr w:type="spellEnd"/>
      <w:r w:rsidRPr="00B26BFC">
        <w:rPr>
          <w:i/>
        </w:rPr>
        <w:t xml:space="preserve"> turbína</w:t>
      </w:r>
    </w:p>
    <w:p w:rsidR="00B802D2" w:rsidRPr="00B26BFC" w:rsidRDefault="00B802D2" w:rsidP="00C47FD5">
      <w:pPr>
        <w:pStyle w:val="Odstavecseseznamem"/>
        <w:numPr>
          <w:ilvl w:val="0"/>
          <w:numId w:val="3"/>
        </w:numPr>
        <w:spacing w:line="360" w:lineRule="auto"/>
        <w:jc w:val="both"/>
        <w:rPr>
          <w:i/>
        </w:rPr>
      </w:pPr>
      <w:r w:rsidRPr="00B26BFC">
        <w:rPr>
          <w:i/>
        </w:rPr>
        <w:t>odběrová kondenzační parní turbína</w:t>
      </w:r>
    </w:p>
    <w:p w:rsidR="00B802D2" w:rsidRPr="00B26BFC" w:rsidRDefault="00B802D2" w:rsidP="00C47FD5">
      <w:pPr>
        <w:pStyle w:val="Odstavecseseznamem"/>
        <w:numPr>
          <w:ilvl w:val="0"/>
          <w:numId w:val="3"/>
        </w:numPr>
        <w:spacing w:line="360" w:lineRule="auto"/>
        <w:jc w:val="both"/>
        <w:rPr>
          <w:i/>
        </w:rPr>
      </w:pPr>
      <w:r w:rsidRPr="00B26BFC">
        <w:rPr>
          <w:i/>
        </w:rPr>
        <w:t>plynová turbína s rekuperací tepla</w:t>
      </w:r>
    </w:p>
    <w:p w:rsidR="00B802D2" w:rsidRPr="00B26BFC" w:rsidRDefault="00B802D2" w:rsidP="00C47FD5">
      <w:pPr>
        <w:pStyle w:val="Odstavecseseznamem"/>
        <w:numPr>
          <w:ilvl w:val="0"/>
          <w:numId w:val="3"/>
        </w:numPr>
        <w:spacing w:line="360" w:lineRule="auto"/>
        <w:jc w:val="both"/>
        <w:rPr>
          <w:i/>
        </w:rPr>
      </w:pPr>
      <w:r w:rsidRPr="00B26BFC">
        <w:rPr>
          <w:i/>
        </w:rPr>
        <w:t>spalovací motor</w:t>
      </w:r>
    </w:p>
    <w:p w:rsidR="00B802D2" w:rsidRPr="00B26BFC" w:rsidRDefault="00B802D2" w:rsidP="00C47FD5">
      <w:pPr>
        <w:pStyle w:val="Odstavecseseznamem"/>
        <w:numPr>
          <w:ilvl w:val="0"/>
          <w:numId w:val="3"/>
        </w:numPr>
        <w:spacing w:line="360" w:lineRule="auto"/>
        <w:jc w:val="both"/>
        <w:rPr>
          <w:i/>
        </w:rPr>
      </w:pPr>
      <w:r w:rsidRPr="00B26BFC">
        <w:rPr>
          <w:i/>
        </w:rPr>
        <w:t>mikroturbína</w:t>
      </w:r>
    </w:p>
    <w:p w:rsidR="00B802D2" w:rsidRPr="00B26BFC" w:rsidRDefault="00B802D2" w:rsidP="00C47FD5">
      <w:pPr>
        <w:pStyle w:val="Odstavecseseznamem"/>
        <w:numPr>
          <w:ilvl w:val="0"/>
          <w:numId w:val="3"/>
        </w:numPr>
        <w:spacing w:line="360" w:lineRule="auto"/>
        <w:jc w:val="both"/>
        <w:rPr>
          <w:i/>
        </w:rPr>
      </w:pPr>
      <w:proofErr w:type="spellStart"/>
      <w:r w:rsidRPr="00B26BFC">
        <w:rPr>
          <w:i/>
        </w:rPr>
        <w:t>stiringův</w:t>
      </w:r>
      <w:proofErr w:type="spellEnd"/>
      <w:r w:rsidRPr="00B26BFC">
        <w:rPr>
          <w:i/>
        </w:rPr>
        <w:t xml:space="preserve"> motor</w:t>
      </w:r>
    </w:p>
    <w:p w:rsidR="00B802D2" w:rsidRPr="00B26BFC" w:rsidRDefault="00B802D2" w:rsidP="00C47FD5">
      <w:pPr>
        <w:pStyle w:val="Odstavecseseznamem"/>
        <w:numPr>
          <w:ilvl w:val="0"/>
          <w:numId w:val="3"/>
        </w:numPr>
        <w:spacing w:line="360" w:lineRule="auto"/>
        <w:jc w:val="both"/>
        <w:rPr>
          <w:i/>
        </w:rPr>
      </w:pPr>
      <w:r w:rsidRPr="00B26BFC">
        <w:rPr>
          <w:i/>
        </w:rPr>
        <w:t>palivové články</w:t>
      </w:r>
    </w:p>
    <w:p w:rsidR="00B802D2" w:rsidRPr="00B26BFC" w:rsidRDefault="00B802D2" w:rsidP="00C47FD5">
      <w:pPr>
        <w:pStyle w:val="Odstavecseseznamem"/>
        <w:numPr>
          <w:ilvl w:val="0"/>
          <w:numId w:val="3"/>
        </w:numPr>
        <w:spacing w:line="360" w:lineRule="auto"/>
        <w:jc w:val="both"/>
        <w:rPr>
          <w:i/>
        </w:rPr>
      </w:pPr>
      <w:r w:rsidRPr="00B26BFC">
        <w:rPr>
          <w:i/>
        </w:rPr>
        <w:t>parní motor</w:t>
      </w:r>
    </w:p>
    <w:p w:rsidR="00B802D2" w:rsidRPr="00B26BFC" w:rsidRDefault="00B802D2" w:rsidP="00C47FD5">
      <w:pPr>
        <w:pStyle w:val="Odstavecseseznamem"/>
        <w:numPr>
          <w:ilvl w:val="0"/>
          <w:numId w:val="3"/>
        </w:numPr>
        <w:spacing w:line="360" w:lineRule="auto"/>
        <w:jc w:val="both"/>
        <w:rPr>
          <w:i/>
        </w:rPr>
      </w:pPr>
      <w:r w:rsidRPr="00B26BFC">
        <w:rPr>
          <w:i/>
        </w:rPr>
        <w:t xml:space="preserve">organický </w:t>
      </w:r>
      <w:proofErr w:type="spellStart"/>
      <w:r w:rsidRPr="00B26BFC">
        <w:rPr>
          <w:i/>
        </w:rPr>
        <w:t>Rankinův</w:t>
      </w:r>
      <w:proofErr w:type="spellEnd"/>
      <w:r w:rsidRPr="00B26BFC">
        <w:rPr>
          <w:i/>
        </w:rPr>
        <w:t xml:space="preserve"> cyklus"</w:t>
      </w:r>
      <w:r w:rsidRPr="00B26BFC">
        <w:rPr>
          <w:rStyle w:val="Znakapoznpodarou"/>
          <w:i/>
        </w:rPr>
        <w:footnoteReference w:id="9"/>
      </w:r>
    </w:p>
    <w:p w:rsidR="00B8632F" w:rsidRPr="00B26BFC" w:rsidRDefault="00B8632F" w:rsidP="00C47FD5">
      <w:pPr>
        <w:spacing w:line="360" w:lineRule="auto"/>
        <w:contextualSpacing/>
        <w:jc w:val="both"/>
        <w:rPr>
          <w:b/>
        </w:rPr>
      </w:pPr>
    </w:p>
    <w:p w:rsidR="005478F1" w:rsidRPr="00B26BFC" w:rsidRDefault="001353FD" w:rsidP="00C47FD5">
      <w:pPr>
        <w:spacing w:line="360" w:lineRule="auto"/>
        <w:contextualSpacing/>
        <w:jc w:val="both"/>
        <w:rPr>
          <w:bCs/>
        </w:rPr>
      </w:pPr>
      <w:r w:rsidRPr="00B26BFC">
        <w:tab/>
      </w:r>
      <w:r w:rsidR="00B802D2" w:rsidRPr="00B26BFC">
        <w:t xml:space="preserve">Ve směrnici je uvedeno, že kogenerační technologie musí zajistit minimálně 10 % úspory primárních zdrojů v porovnání s referenčními hodnotami spotřeby primárních zdrojů při oddělené výrobě tepla a elektřiny. </w:t>
      </w:r>
      <w:r w:rsidR="005478F1" w:rsidRPr="00B26BFC">
        <w:t>Referenční hodnoty spotřeby primárních zdrojů při oddělené výrobě jsou dále stanoveny v aktuální</w:t>
      </w:r>
      <w:r w:rsidR="00DA2D36" w:rsidRPr="00B26BFC">
        <w:t>m</w:t>
      </w:r>
      <w:r w:rsidR="005478F1" w:rsidRPr="00B26BFC">
        <w:t xml:space="preserve"> předpisu, a sice 2011/877/EU: Prováděcí rozhodnutí Komise </w:t>
      </w:r>
      <w:r w:rsidR="005478F1" w:rsidRPr="00B26BFC">
        <w:rPr>
          <w:bCs/>
        </w:rPr>
        <w:t>ze dne 19. prosince 2011, kterým se stanoví harmonizované referenční hodnoty účinnosti pro oddělenou výrobu elektřiny a tepla za použití směrnice Evropského parlamentu a Rady 2004/8/ES a kterým se zrušuje rozhodnutí Komise 2007/74/ES</w:t>
      </w:r>
      <w:r w:rsidR="00DA2D36" w:rsidRPr="00B26BFC">
        <w:rPr>
          <w:bCs/>
        </w:rPr>
        <w:t>.</w:t>
      </w:r>
      <w:r w:rsidR="00DA2D36" w:rsidRPr="00B26BFC">
        <w:rPr>
          <w:rStyle w:val="Znakapoznpodarou"/>
        </w:rPr>
        <w:footnoteReference w:id="10"/>
      </w:r>
      <w:r w:rsidR="005478F1" w:rsidRPr="00B26BFC">
        <w:rPr>
          <w:bCs/>
        </w:rPr>
        <w:t xml:space="preserve"> Jednotlivé referenční hodnoty jsou stanoveny v příloze č. 1-4.</w:t>
      </w:r>
    </w:p>
    <w:p w:rsidR="001353FD" w:rsidRPr="00B26BFC" w:rsidRDefault="00B802D2" w:rsidP="00C47FD5">
      <w:pPr>
        <w:spacing w:line="360" w:lineRule="auto"/>
        <w:contextualSpacing/>
        <w:jc w:val="both"/>
        <w:rPr>
          <w:b/>
          <w:vanish/>
          <w:sz w:val="28"/>
          <w:szCs w:val="28"/>
        </w:rPr>
      </w:pPr>
      <w:r w:rsidRPr="00B26BFC">
        <w:br/>
      </w:r>
    </w:p>
    <w:p w:rsidR="001353FD" w:rsidRPr="00B26BFC" w:rsidRDefault="001353FD" w:rsidP="00C47FD5">
      <w:pPr>
        <w:pStyle w:val="Odstavecseseznamem"/>
        <w:numPr>
          <w:ilvl w:val="1"/>
          <w:numId w:val="5"/>
        </w:numPr>
        <w:spacing w:line="360" w:lineRule="auto"/>
        <w:ind w:left="360"/>
        <w:jc w:val="both"/>
        <w:outlineLvl w:val="1"/>
        <w:rPr>
          <w:b/>
          <w:sz w:val="28"/>
          <w:szCs w:val="28"/>
        </w:rPr>
      </w:pPr>
      <w:r w:rsidRPr="00B26BFC">
        <w:rPr>
          <w:b/>
          <w:sz w:val="28"/>
          <w:szCs w:val="28"/>
        </w:rPr>
        <w:tab/>
      </w:r>
      <w:bookmarkStart w:id="9" w:name="_Toc390190379"/>
      <w:r w:rsidR="000F63F6" w:rsidRPr="00B26BFC">
        <w:rPr>
          <w:b/>
          <w:sz w:val="28"/>
          <w:szCs w:val="28"/>
        </w:rPr>
        <w:t>T</w:t>
      </w:r>
      <w:r w:rsidR="006E523D" w:rsidRPr="00B26BFC">
        <w:rPr>
          <w:b/>
          <w:sz w:val="28"/>
          <w:szCs w:val="28"/>
        </w:rPr>
        <w:t>eplárny</w:t>
      </w:r>
      <w:r w:rsidR="00A374B0" w:rsidRPr="00B26BFC">
        <w:rPr>
          <w:b/>
          <w:sz w:val="28"/>
          <w:szCs w:val="28"/>
        </w:rPr>
        <w:t xml:space="preserve"> v USA</w:t>
      </w:r>
      <w:bookmarkEnd w:id="9"/>
    </w:p>
    <w:p w:rsidR="00A374B0" w:rsidRPr="00B26BFC" w:rsidRDefault="00A374B0" w:rsidP="00C47FD5">
      <w:pPr>
        <w:spacing w:line="360" w:lineRule="auto"/>
        <w:contextualSpacing/>
        <w:jc w:val="both"/>
        <w:outlineLvl w:val="1"/>
        <w:rPr>
          <w:b/>
          <w:sz w:val="28"/>
          <w:szCs w:val="28"/>
        </w:rPr>
      </w:pPr>
    </w:p>
    <w:p w:rsidR="00A374B0" w:rsidRPr="00B26BFC" w:rsidRDefault="00186B92" w:rsidP="00C47FD5">
      <w:pPr>
        <w:spacing w:line="360" w:lineRule="auto"/>
        <w:contextualSpacing/>
        <w:jc w:val="both"/>
      </w:pPr>
      <w:r w:rsidRPr="00B26BFC">
        <w:tab/>
      </w:r>
      <w:r w:rsidR="00A374B0" w:rsidRPr="00B26BFC">
        <w:t>Uhlí už od dávné doby patří k hlavním zdrojům paliva v</w:t>
      </w:r>
      <w:r w:rsidR="002C435D" w:rsidRPr="00B26BFC">
        <w:t xml:space="preserve"> elektrárnách a teplárnách napříč</w:t>
      </w:r>
      <w:r w:rsidR="00A374B0" w:rsidRPr="00B26BFC">
        <w:t xml:space="preserve"> USA.</w:t>
      </w:r>
      <w:r w:rsidR="00964183" w:rsidRPr="00B26BFC">
        <w:t xml:space="preserve"> </w:t>
      </w:r>
      <w:r w:rsidR="006E523D" w:rsidRPr="00B26BFC">
        <w:t>V roce 2012 bylo v USA uhlí užíváno přibližně ve 38 % elektráren a tepláren. Jeho využití je tak oblíbené pro</w:t>
      </w:r>
      <w:r w:rsidR="00C94633" w:rsidRPr="00B26BFC">
        <w:t xml:space="preserve"> jedinečné</w:t>
      </w:r>
      <w:r w:rsidR="006E523D" w:rsidRPr="00B26BFC">
        <w:t xml:space="preserve"> vlastnosti, které má, jako je široký rozsah </w:t>
      </w:r>
      <w:r w:rsidR="006E523D" w:rsidRPr="00B26BFC">
        <w:lastRenderedPageBreak/>
        <w:t>použitelnosti a relativně nízká cena. Přehled zdrojů paliv pro teplárny a elektrárny je zachycen v níže uvedeném grafickém zobrazení.</w:t>
      </w:r>
      <w:r w:rsidR="000F63F6" w:rsidRPr="00B26BFC">
        <w:rPr>
          <w:rStyle w:val="Znakapoznpodarou"/>
        </w:rPr>
        <w:footnoteReference w:id="11"/>
      </w:r>
    </w:p>
    <w:p w:rsidR="006E523D" w:rsidRPr="00B26BFC" w:rsidRDefault="006E523D" w:rsidP="00C47FD5">
      <w:pPr>
        <w:spacing w:line="360" w:lineRule="auto"/>
        <w:contextualSpacing/>
        <w:jc w:val="both"/>
      </w:pPr>
    </w:p>
    <w:p w:rsidR="006E523D" w:rsidRPr="00B26BFC" w:rsidRDefault="006E523D" w:rsidP="00C47FD5">
      <w:pPr>
        <w:pStyle w:val="Titulek"/>
        <w:contextualSpacing/>
        <w:jc w:val="both"/>
        <w:rPr>
          <w:sz w:val="24"/>
          <w:szCs w:val="24"/>
        </w:rPr>
      </w:pPr>
      <w:bookmarkStart w:id="10" w:name="_Toc390071452"/>
      <w:r w:rsidRPr="00B26BFC">
        <w:rPr>
          <w:sz w:val="24"/>
          <w:szCs w:val="24"/>
        </w:rPr>
        <w:t xml:space="preserve">Graf </w:t>
      </w:r>
      <w:r w:rsidR="00FB1144" w:rsidRPr="00B26BFC">
        <w:rPr>
          <w:sz w:val="24"/>
          <w:szCs w:val="24"/>
        </w:rPr>
        <w:fldChar w:fldCharType="begin"/>
      </w:r>
      <w:r w:rsidRPr="00B26BFC">
        <w:rPr>
          <w:sz w:val="24"/>
          <w:szCs w:val="24"/>
        </w:rPr>
        <w:instrText xml:space="preserve"> SEQ Graf \* ARABIC </w:instrText>
      </w:r>
      <w:r w:rsidR="00FB1144" w:rsidRPr="00B26BFC">
        <w:rPr>
          <w:sz w:val="24"/>
          <w:szCs w:val="24"/>
        </w:rPr>
        <w:fldChar w:fldCharType="separate"/>
      </w:r>
      <w:r w:rsidRPr="00B26BFC">
        <w:rPr>
          <w:noProof/>
          <w:sz w:val="24"/>
          <w:szCs w:val="24"/>
        </w:rPr>
        <w:t>1</w:t>
      </w:r>
      <w:r w:rsidR="00FB1144" w:rsidRPr="00B26BFC">
        <w:rPr>
          <w:sz w:val="24"/>
          <w:szCs w:val="24"/>
        </w:rPr>
        <w:fldChar w:fldCharType="end"/>
      </w:r>
      <w:r w:rsidRPr="00B26BFC">
        <w:rPr>
          <w:sz w:val="24"/>
          <w:szCs w:val="24"/>
        </w:rPr>
        <w:t>: Přehled zdrojů pro elektrárny a teplárny v USA</w:t>
      </w:r>
      <w:bookmarkEnd w:id="10"/>
    </w:p>
    <w:p w:rsidR="006E523D" w:rsidRPr="00B26BFC" w:rsidRDefault="006E523D" w:rsidP="00C47FD5">
      <w:pPr>
        <w:spacing w:line="360" w:lineRule="auto"/>
        <w:contextualSpacing/>
        <w:jc w:val="both"/>
      </w:pPr>
      <w:r w:rsidRPr="00B26BFC">
        <w:rPr>
          <w:noProof/>
        </w:rPr>
        <w:drawing>
          <wp:inline distT="0" distB="0" distL="0" distR="0">
            <wp:extent cx="4606290" cy="2752090"/>
            <wp:effectExtent l="19050" t="0" r="381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290" cy="275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D39" w:rsidRPr="00B26BFC" w:rsidRDefault="006E523D" w:rsidP="00C47FD5">
      <w:pPr>
        <w:contextualSpacing/>
        <w:jc w:val="both"/>
        <w:rPr>
          <w:sz w:val="20"/>
          <w:szCs w:val="20"/>
          <w:shd w:val="clear" w:color="auto" w:fill="FFFFFF"/>
        </w:rPr>
      </w:pPr>
      <w:r w:rsidRPr="00B26BFC">
        <w:rPr>
          <w:sz w:val="20"/>
          <w:szCs w:val="20"/>
        </w:rPr>
        <w:t xml:space="preserve">Zdroj: </w:t>
      </w:r>
      <w:proofErr w:type="gramStart"/>
      <w:r w:rsidRPr="00B26BFC">
        <w:rPr>
          <w:sz w:val="20"/>
          <w:szCs w:val="20"/>
        </w:rPr>
        <w:t>U.S.</w:t>
      </w:r>
      <w:proofErr w:type="gramEnd"/>
      <w:r w:rsidRPr="00B26BFC">
        <w:rPr>
          <w:sz w:val="20"/>
          <w:szCs w:val="20"/>
        </w:rPr>
        <w:t xml:space="preserve"> </w:t>
      </w:r>
      <w:proofErr w:type="spellStart"/>
      <w:r w:rsidRPr="00B26BFC">
        <w:rPr>
          <w:sz w:val="20"/>
          <w:szCs w:val="20"/>
        </w:rPr>
        <w:t>Energy</w:t>
      </w:r>
      <w:proofErr w:type="spellEnd"/>
      <w:r w:rsidRPr="00B26BFC">
        <w:rPr>
          <w:sz w:val="20"/>
          <w:szCs w:val="20"/>
        </w:rPr>
        <w:t xml:space="preserve"> </w:t>
      </w:r>
      <w:proofErr w:type="spellStart"/>
      <w:r w:rsidRPr="00B26BFC">
        <w:rPr>
          <w:sz w:val="20"/>
          <w:szCs w:val="20"/>
        </w:rPr>
        <w:t>Information</w:t>
      </w:r>
      <w:proofErr w:type="spellEnd"/>
      <w:r w:rsidRPr="00B26BFC">
        <w:rPr>
          <w:sz w:val="20"/>
          <w:szCs w:val="20"/>
        </w:rPr>
        <w:t xml:space="preserve"> </w:t>
      </w:r>
      <w:proofErr w:type="spellStart"/>
      <w:r w:rsidRPr="00B26BFC">
        <w:rPr>
          <w:sz w:val="20"/>
          <w:szCs w:val="20"/>
        </w:rPr>
        <w:t>Administration</w:t>
      </w:r>
      <w:proofErr w:type="spellEnd"/>
      <w:r w:rsidRPr="00B26BFC">
        <w:rPr>
          <w:sz w:val="20"/>
          <w:szCs w:val="20"/>
        </w:rPr>
        <w:t xml:space="preserve">, Electric </w:t>
      </w:r>
      <w:proofErr w:type="spellStart"/>
      <w:r w:rsidRPr="00B26BFC">
        <w:rPr>
          <w:sz w:val="20"/>
          <w:szCs w:val="20"/>
        </w:rPr>
        <w:t>Power</w:t>
      </w:r>
      <w:proofErr w:type="spellEnd"/>
      <w:r w:rsidRPr="00B26BFC">
        <w:rPr>
          <w:sz w:val="20"/>
          <w:szCs w:val="20"/>
        </w:rPr>
        <w:t xml:space="preserve"> </w:t>
      </w:r>
      <w:proofErr w:type="spellStart"/>
      <w:r w:rsidRPr="00B26BFC">
        <w:rPr>
          <w:sz w:val="20"/>
          <w:szCs w:val="20"/>
        </w:rPr>
        <w:t>Monthly</w:t>
      </w:r>
      <w:proofErr w:type="spellEnd"/>
      <w:r w:rsidRPr="00B26BFC">
        <w:rPr>
          <w:sz w:val="20"/>
          <w:szCs w:val="20"/>
        </w:rPr>
        <w:t xml:space="preserve">, </w:t>
      </w:r>
      <w:proofErr w:type="spellStart"/>
      <w:r w:rsidRPr="00B26BFC">
        <w:rPr>
          <w:sz w:val="20"/>
          <w:szCs w:val="20"/>
        </w:rPr>
        <w:t>September</w:t>
      </w:r>
      <w:proofErr w:type="spellEnd"/>
      <w:r w:rsidRPr="00B26BFC">
        <w:rPr>
          <w:sz w:val="20"/>
          <w:szCs w:val="20"/>
        </w:rPr>
        <w:t xml:space="preserve"> 2013</w:t>
      </w:r>
      <w:r w:rsidR="0022160A" w:rsidRPr="00B26BFC">
        <w:rPr>
          <w:sz w:val="20"/>
          <w:szCs w:val="20"/>
        </w:rPr>
        <w:t xml:space="preserve"> [online]. [cit. 2014-04-23]. Dostupné z: http://www.eia.gov/electricity/monthly/pdf/epm.pdf.</w:t>
      </w:r>
      <w:r w:rsidR="00B802D2" w:rsidRPr="00B26BFC">
        <w:rPr>
          <w:sz w:val="20"/>
          <w:szCs w:val="20"/>
        </w:rPr>
        <w:br/>
      </w:r>
      <w:r w:rsidR="00392617" w:rsidRPr="00B26BFC">
        <w:rPr>
          <w:sz w:val="20"/>
          <w:szCs w:val="20"/>
          <w:shd w:val="clear" w:color="auto" w:fill="FFFFFF"/>
        </w:rPr>
        <w:tab/>
      </w:r>
    </w:p>
    <w:p w:rsidR="00004D39" w:rsidRPr="00B26BFC" w:rsidRDefault="00004D39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  <w:rPr>
          <w:shd w:val="clear" w:color="auto" w:fill="FFFFFF"/>
        </w:rPr>
      </w:pPr>
    </w:p>
    <w:p w:rsidR="000F63F6" w:rsidRPr="00B26BFC" w:rsidRDefault="000F63F6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  <w:rPr>
          <w:shd w:val="clear" w:color="auto" w:fill="FFFFFF"/>
        </w:rPr>
      </w:pPr>
    </w:p>
    <w:p w:rsidR="00186B92" w:rsidRPr="00B26BFC" w:rsidRDefault="00186B92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  <w:rPr>
          <w:shd w:val="clear" w:color="auto" w:fill="FFFFFF"/>
        </w:rPr>
      </w:pPr>
    </w:p>
    <w:p w:rsidR="00004D39" w:rsidRPr="00B26BFC" w:rsidRDefault="00186B92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  <w:rPr>
          <w:shd w:val="clear" w:color="auto" w:fill="FFFFFF"/>
        </w:rPr>
      </w:pPr>
      <w:r w:rsidRPr="00B26BFC">
        <w:rPr>
          <w:shd w:val="clear" w:color="auto" w:fill="FFFFFF"/>
        </w:rPr>
        <w:tab/>
      </w:r>
      <w:r w:rsidR="000F63F6" w:rsidRPr="00B26BFC">
        <w:rPr>
          <w:shd w:val="clear" w:color="auto" w:fill="FFFFFF"/>
        </w:rPr>
        <w:t xml:space="preserve">Jádrem uhelných elektráren v USA jsou parní turbíny. </w:t>
      </w:r>
      <w:r w:rsidR="00C94633" w:rsidRPr="00B26BFC">
        <w:rPr>
          <w:shd w:val="clear" w:color="auto" w:fill="FFFFFF"/>
        </w:rPr>
        <w:t>S</w:t>
      </w:r>
      <w:r w:rsidR="000F63F6" w:rsidRPr="00B26BFC">
        <w:rPr>
          <w:shd w:val="clear" w:color="auto" w:fill="FFFFFF"/>
        </w:rPr>
        <w:t>ystém závodu</w:t>
      </w:r>
      <w:r w:rsidR="00C94633" w:rsidRPr="00B26BFC">
        <w:rPr>
          <w:shd w:val="clear" w:color="auto" w:fill="FFFFFF"/>
        </w:rPr>
        <w:t>,</w:t>
      </w:r>
      <w:r w:rsidR="000F63F6" w:rsidRPr="00B26BFC">
        <w:rPr>
          <w:shd w:val="clear" w:color="auto" w:fill="FFFFFF"/>
        </w:rPr>
        <w:t xml:space="preserve"> využívající </w:t>
      </w:r>
      <w:r w:rsidR="006108C3" w:rsidRPr="00B26BFC">
        <w:rPr>
          <w:shd w:val="clear" w:color="auto" w:fill="FFFFFF"/>
        </w:rPr>
        <w:t>drcené</w:t>
      </w:r>
      <w:r w:rsidR="000F63F6" w:rsidRPr="00B26BFC">
        <w:rPr>
          <w:shd w:val="clear" w:color="auto" w:fill="FFFFFF"/>
        </w:rPr>
        <w:t xml:space="preserve"> uhlí, </w:t>
      </w:r>
      <w:r w:rsidR="00C94633" w:rsidRPr="00B26BFC">
        <w:rPr>
          <w:shd w:val="clear" w:color="auto" w:fill="FFFFFF"/>
        </w:rPr>
        <w:t xml:space="preserve">kde patří </w:t>
      </w:r>
      <w:r w:rsidR="000F63F6" w:rsidRPr="00B26BFC">
        <w:rPr>
          <w:shd w:val="clear" w:color="auto" w:fill="FFFFFF"/>
        </w:rPr>
        <w:t>parní elektrárna</w:t>
      </w:r>
      <w:r w:rsidR="00C94633" w:rsidRPr="00B26BFC">
        <w:rPr>
          <w:shd w:val="clear" w:color="auto" w:fill="FFFFFF"/>
        </w:rPr>
        <w:t>,</w:t>
      </w:r>
      <w:r w:rsidR="000F63F6" w:rsidRPr="00B26BFC">
        <w:rPr>
          <w:shd w:val="clear" w:color="auto" w:fill="FFFFFF"/>
        </w:rPr>
        <w:t xml:space="preserve"> se skládá z řady základních komponent. Uhlí je rozdrcen</w:t>
      </w:r>
      <w:r w:rsidR="006108C3" w:rsidRPr="00B26BFC">
        <w:rPr>
          <w:shd w:val="clear" w:color="auto" w:fill="FFFFFF"/>
        </w:rPr>
        <w:t>o</w:t>
      </w:r>
      <w:r w:rsidR="000F63F6" w:rsidRPr="00B26BFC">
        <w:rPr>
          <w:shd w:val="clear" w:color="auto" w:fill="FFFFFF"/>
        </w:rPr>
        <w:t xml:space="preserve"> a přivádí </w:t>
      </w:r>
      <w:r w:rsidR="006108C3" w:rsidRPr="00B26BFC">
        <w:rPr>
          <w:shd w:val="clear" w:color="auto" w:fill="FFFFFF"/>
        </w:rPr>
        <w:t xml:space="preserve">se </w:t>
      </w:r>
      <w:r w:rsidR="000F63F6" w:rsidRPr="00B26BFC">
        <w:rPr>
          <w:shd w:val="clear" w:color="auto" w:fill="FFFFFF"/>
        </w:rPr>
        <w:t xml:space="preserve">do kotle, kde </w:t>
      </w:r>
      <w:r w:rsidR="006108C3" w:rsidRPr="00B26BFC">
        <w:rPr>
          <w:shd w:val="clear" w:color="auto" w:fill="FFFFFF"/>
        </w:rPr>
        <w:t>slouží k ohřevu vody, ze které se vytvoří pára</w:t>
      </w:r>
      <w:r w:rsidR="000F63F6" w:rsidRPr="00B26BFC">
        <w:rPr>
          <w:shd w:val="clear" w:color="auto" w:fill="FFFFFF"/>
        </w:rPr>
        <w:t xml:space="preserve">. Pára pod tlakem </w:t>
      </w:r>
      <w:r w:rsidR="006108C3" w:rsidRPr="00B26BFC">
        <w:rPr>
          <w:shd w:val="clear" w:color="auto" w:fill="FFFFFF"/>
        </w:rPr>
        <w:t>je vstřikována do</w:t>
      </w:r>
      <w:r w:rsidR="000F63F6" w:rsidRPr="00B26BFC">
        <w:rPr>
          <w:shd w:val="clear" w:color="auto" w:fill="FFFFFF"/>
        </w:rPr>
        <w:t xml:space="preserve"> turbíny, kter</w:t>
      </w:r>
      <w:r w:rsidR="006108C3" w:rsidRPr="00B26BFC">
        <w:rPr>
          <w:shd w:val="clear" w:color="auto" w:fill="FFFFFF"/>
        </w:rPr>
        <w:t>á ovlivní</w:t>
      </w:r>
      <w:r w:rsidR="000F63F6" w:rsidRPr="00B26BFC">
        <w:rPr>
          <w:shd w:val="clear" w:color="auto" w:fill="FFFFFF"/>
        </w:rPr>
        <w:t xml:space="preserve"> generátor. Pára z t</w:t>
      </w:r>
      <w:r w:rsidR="006108C3" w:rsidRPr="00B26BFC">
        <w:rPr>
          <w:shd w:val="clear" w:color="auto" w:fill="FFFFFF"/>
        </w:rPr>
        <w:t>urbíny se pak ochladí v chladiči</w:t>
      </w:r>
      <w:r w:rsidR="000F63F6" w:rsidRPr="00B26BFC">
        <w:rPr>
          <w:shd w:val="clear" w:color="auto" w:fill="FFFFFF"/>
        </w:rPr>
        <w:t xml:space="preserve"> a voda </w:t>
      </w:r>
      <w:r w:rsidR="006108C3" w:rsidRPr="00B26BFC">
        <w:rPr>
          <w:shd w:val="clear" w:color="auto" w:fill="FFFFFF"/>
        </w:rPr>
        <w:t>se vrací</w:t>
      </w:r>
      <w:r w:rsidR="000F63F6" w:rsidRPr="00B26BFC">
        <w:rPr>
          <w:shd w:val="clear" w:color="auto" w:fill="FFFFFF"/>
        </w:rPr>
        <w:t xml:space="preserve"> zpět do napájecí</w:t>
      </w:r>
      <w:r w:rsidR="006108C3" w:rsidRPr="00B26BFC">
        <w:rPr>
          <w:shd w:val="clear" w:color="auto" w:fill="FFFFFF"/>
        </w:rPr>
        <w:t>ho</w:t>
      </w:r>
      <w:r w:rsidR="000F63F6" w:rsidRPr="00B26BFC">
        <w:rPr>
          <w:shd w:val="clear" w:color="auto" w:fill="FFFFFF"/>
        </w:rPr>
        <w:t xml:space="preserve"> čerpadl</w:t>
      </w:r>
      <w:r w:rsidR="006108C3" w:rsidRPr="00B26BFC">
        <w:rPr>
          <w:shd w:val="clear" w:color="auto" w:fill="FFFFFF"/>
        </w:rPr>
        <w:t>a</w:t>
      </w:r>
      <w:r w:rsidR="000F63F6" w:rsidRPr="00B26BFC">
        <w:rPr>
          <w:shd w:val="clear" w:color="auto" w:fill="FFFFFF"/>
        </w:rPr>
        <w:t xml:space="preserve"> kotle</w:t>
      </w:r>
      <w:r w:rsidR="006108C3" w:rsidRPr="00B26BFC">
        <w:rPr>
          <w:shd w:val="clear" w:color="auto" w:fill="FFFFFF"/>
        </w:rPr>
        <w:t>, což vede k dalšímu</w:t>
      </w:r>
      <w:r w:rsidR="000F63F6" w:rsidRPr="00B26BFC">
        <w:rPr>
          <w:shd w:val="clear" w:color="auto" w:fill="FFFFFF"/>
        </w:rPr>
        <w:t xml:space="preserve"> procesu. </w:t>
      </w:r>
      <w:r w:rsidR="006108C3" w:rsidRPr="00B26BFC">
        <w:rPr>
          <w:shd w:val="clear" w:color="auto" w:fill="FFFFFF"/>
        </w:rPr>
        <w:t xml:space="preserve">Přeměna vody, </w:t>
      </w:r>
      <w:proofErr w:type="gramStart"/>
      <w:r w:rsidR="00C94633" w:rsidRPr="00B26BFC">
        <w:rPr>
          <w:shd w:val="clear" w:color="auto" w:fill="FFFFFF"/>
        </w:rPr>
        <w:t>jenž</w:t>
      </w:r>
      <w:proofErr w:type="gramEnd"/>
      <w:r w:rsidR="006108C3" w:rsidRPr="00B26BFC">
        <w:rPr>
          <w:shd w:val="clear" w:color="auto" w:fill="FFFFFF"/>
        </w:rPr>
        <w:t xml:space="preserve"> v průběhu cyklu mění své skupenství, je označována jako </w:t>
      </w:r>
      <w:proofErr w:type="spellStart"/>
      <w:r w:rsidR="006108C3" w:rsidRPr="00B26BFC">
        <w:rPr>
          <w:shd w:val="clear" w:color="auto" w:fill="FFFFFF"/>
        </w:rPr>
        <w:t>Rankinův</w:t>
      </w:r>
      <w:proofErr w:type="spellEnd"/>
      <w:r w:rsidR="006108C3" w:rsidRPr="00B26BFC">
        <w:rPr>
          <w:shd w:val="clear" w:color="auto" w:fill="FFFFFF"/>
        </w:rPr>
        <w:t xml:space="preserve"> cyklus, </w:t>
      </w:r>
      <w:r w:rsidR="000F63F6" w:rsidRPr="00B26BFC">
        <w:rPr>
          <w:shd w:val="clear" w:color="auto" w:fill="FFFFFF"/>
        </w:rPr>
        <w:t>a</w:t>
      </w:r>
      <w:r w:rsidR="006108C3" w:rsidRPr="00B26BFC">
        <w:rPr>
          <w:shd w:val="clear" w:color="auto" w:fill="FFFFFF"/>
        </w:rPr>
        <w:t xml:space="preserve"> který</w:t>
      </w:r>
      <w:r w:rsidR="000F63F6" w:rsidRPr="00B26BFC">
        <w:rPr>
          <w:shd w:val="clear" w:color="auto" w:fill="FFFFFF"/>
        </w:rPr>
        <w:t xml:space="preserve"> je základem pro většinu</w:t>
      </w:r>
      <w:r w:rsidR="006108C3" w:rsidRPr="00B26BFC">
        <w:rPr>
          <w:shd w:val="clear" w:color="auto" w:fill="FFFFFF"/>
        </w:rPr>
        <w:t xml:space="preserve"> tepláren a elektráren napříč USA.</w:t>
      </w:r>
      <w:r w:rsidR="006108C3" w:rsidRPr="00B26BFC">
        <w:rPr>
          <w:rStyle w:val="Znakapoznpodarou"/>
          <w:shd w:val="clear" w:color="auto" w:fill="FFFFFF"/>
        </w:rPr>
        <w:footnoteReference w:id="12"/>
      </w:r>
    </w:p>
    <w:p w:rsidR="00004D39" w:rsidRPr="00B26BFC" w:rsidRDefault="007505C5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  <w:rPr>
          <w:shd w:val="clear" w:color="auto" w:fill="FFFFFF"/>
        </w:rPr>
      </w:pPr>
      <w:r w:rsidRPr="00B26BFC">
        <w:rPr>
          <w:shd w:val="clear" w:color="auto" w:fill="FFFFFF"/>
        </w:rPr>
        <w:tab/>
        <w:t xml:space="preserve">Celkově se klade důraz na zlepšení funkčnosti tepláren. Vyvíjejí se nová zařízení, konvenční PCC elektrárny a technologie a nové spalovací technologie. Ty umožňují vyvíjet více elektřiny s použitím méně zdrojů - známé též jako zlepšení tepelné účinnosti elektrárny. Efektivita při výrobě elektřiny z uhlí vypalované elektrárnou hraje klíčovou roli při snižování </w:t>
      </w:r>
      <w:r w:rsidRPr="00B26BFC">
        <w:rPr>
          <w:shd w:val="clear" w:color="auto" w:fill="FFFFFF"/>
        </w:rPr>
        <w:lastRenderedPageBreak/>
        <w:t>emisí CO</w:t>
      </w:r>
      <w:r w:rsidRPr="00B26BFC">
        <w:rPr>
          <w:shd w:val="clear" w:color="auto" w:fill="FFFFFF"/>
          <w:vertAlign w:val="subscript"/>
        </w:rPr>
        <w:t>2</w:t>
      </w:r>
      <w:r w:rsidRPr="00B26BFC">
        <w:rPr>
          <w:shd w:val="clear" w:color="auto" w:fill="FFFFFF"/>
        </w:rPr>
        <w:t xml:space="preserve"> na globální úrovni.</w:t>
      </w:r>
      <w:r w:rsidR="000F3527" w:rsidRPr="00B26BFC">
        <w:rPr>
          <w:shd w:val="clear" w:color="auto" w:fill="FFFFFF"/>
        </w:rPr>
        <w:t xml:space="preserve"> Zlepšení zahrnuje nejvíce nákladově efektivní a přitom nejkratší možnou dobu týkající se snížení emisí z těchto tepláren. </w:t>
      </w:r>
      <w:r w:rsidRPr="00B26BFC">
        <w:rPr>
          <w:shd w:val="clear" w:color="auto" w:fill="FFFFFF"/>
        </w:rPr>
        <w:t xml:space="preserve">To platí zejména v rozvojových zemích, kde stávající elektrárny </w:t>
      </w:r>
      <w:r w:rsidR="000F3527" w:rsidRPr="00B26BFC">
        <w:rPr>
          <w:shd w:val="clear" w:color="auto" w:fill="FFFFFF"/>
        </w:rPr>
        <w:t xml:space="preserve">a jejich </w:t>
      </w:r>
      <w:r w:rsidRPr="00B26BFC">
        <w:rPr>
          <w:shd w:val="clear" w:color="auto" w:fill="FFFFFF"/>
        </w:rPr>
        <w:t>efektivnost jsou obecně nižší a zvyšuje</w:t>
      </w:r>
      <w:r w:rsidR="000F3527" w:rsidRPr="00B26BFC">
        <w:rPr>
          <w:shd w:val="clear" w:color="auto" w:fill="FFFFFF"/>
        </w:rPr>
        <w:t xml:space="preserve"> potřebu množství</w:t>
      </w:r>
      <w:r w:rsidRPr="00B26BFC">
        <w:rPr>
          <w:shd w:val="clear" w:color="auto" w:fill="FFFFFF"/>
        </w:rPr>
        <w:t xml:space="preserve"> využití uhlí při výrobě elektřiny. Nejenže </w:t>
      </w:r>
      <w:r w:rsidR="000F3527" w:rsidRPr="00B26BFC">
        <w:rPr>
          <w:shd w:val="clear" w:color="auto" w:fill="FFFFFF"/>
        </w:rPr>
        <w:t xml:space="preserve">teplárny s </w:t>
      </w:r>
      <w:r w:rsidRPr="00B26BFC">
        <w:rPr>
          <w:shd w:val="clear" w:color="auto" w:fill="FFFFFF"/>
        </w:rPr>
        <w:t>vyšší účinnost</w:t>
      </w:r>
      <w:r w:rsidR="000F3527" w:rsidRPr="00B26BFC">
        <w:rPr>
          <w:shd w:val="clear" w:color="auto" w:fill="FFFFFF"/>
        </w:rPr>
        <w:t>i spalování</w:t>
      </w:r>
      <w:r w:rsidRPr="00B26BFC">
        <w:rPr>
          <w:shd w:val="clear" w:color="auto" w:fill="FFFFFF"/>
        </w:rPr>
        <w:t xml:space="preserve"> uhlí vypouštějí méně CO</w:t>
      </w:r>
      <w:r w:rsidRPr="00B26BFC">
        <w:rPr>
          <w:shd w:val="clear" w:color="auto" w:fill="FFFFFF"/>
          <w:vertAlign w:val="subscript"/>
        </w:rPr>
        <w:t>2</w:t>
      </w:r>
      <w:r w:rsidRPr="00B26BFC">
        <w:rPr>
          <w:shd w:val="clear" w:color="auto" w:fill="FFFFFF"/>
        </w:rPr>
        <w:t xml:space="preserve"> za megawatt (MW), </w:t>
      </w:r>
      <w:r w:rsidR="000F3527" w:rsidRPr="00B26BFC">
        <w:rPr>
          <w:shd w:val="clear" w:color="auto" w:fill="FFFFFF"/>
        </w:rPr>
        <w:t xml:space="preserve">ale </w:t>
      </w:r>
      <w:r w:rsidRPr="00B26BFC">
        <w:rPr>
          <w:shd w:val="clear" w:color="auto" w:fill="FFFFFF"/>
        </w:rPr>
        <w:t xml:space="preserve">jsou také vhodnější pro dovybavení systémy </w:t>
      </w:r>
      <w:r w:rsidR="000F3527" w:rsidRPr="00B26BFC">
        <w:rPr>
          <w:shd w:val="clear" w:color="auto" w:fill="FFFFFF"/>
        </w:rPr>
        <w:t xml:space="preserve">pro </w:t>
      </w:r>
      <w:r w:rsidRPr="00B26BFC">
        <w:rPr>
          <w:shd w:val="clear" w:color="auto" w:fill="FFFFFF"/>
        </w:rPr>
        <w:t>zachycování CO</w:t>
      </w:r>
      <w:r w:rsidRPr="00B26BFC">
        <w:rPr>
          <w:shd w:val="clear" w:color="auto" w:fill="FFFFFF"/>
          <w:vertAlign w:val="subscript"/>
        </w:rPr>
        <w:t>2</w:t>
      </w:r>
      <w:r w:rsidRPr="00B26BFC">
        <w:rPr>
          <w:shd w:val="clear" w:color="auto" w:fill="FFFFFF"/>
        </w:rPr>
        <w:t>.</w:t>
      </w:r>
      <w:r w:rsidR="000F3527" w:rsidRPr="00B26BFC">
        <w:rPr>
          <w:shd w:val="clear" w:color="auto" w:fill="FFFFFF"/>
        </w:rPr>
        <w:t xml:space="preserve"> </w:t>
      </w:r>
      <w:r w:rsidRPr="00B26BFC">
        <w:rPr>
          <w:shd w:val="clear" w:color="auto" w:fill="FFFFFF"/>
        </w:rPr>
        <w:t xml:space="preserve">Zlepšování účinnosti </w:t>
      </w:r>
      <w:r w:rsidR="000F3527" w:rsidRPr="00B26BFC">
        <w:rPr>
          <w:shd w:val="clear" w:color="auto" w:fill="FFFFFF"/>
        </w:rPr>
        <w:t xml:space="preserve">tepláren pracujícím s </w:t>
      </w:r>
      <w:r w:rsidRPr="00B26BFC">
        <w:rPr>
          <w:shd w:val="clear" w:color="auto" w:fill="FFFFFF"/>
        </w:rPr>
        <w:t>práškov</w:t>
      </w:r>
      <w:r w:rsidR="000F3527" w:rsidRPr="00B26BFC">
        <w:rPr>
          <w:shd w:val="clear" w:color="auto" w:fill="FFFFFF"/>
        </w:rPr>
        <w:t>ým</w:t>
      </w:r>
      <w:r w:rsidRPr="00B26BFC">
        <w:rPr>
          <w:shd w:val="clear" w:color="auto" w:fill="FFFFFF"/>
        </w:rPr>
        <w:t xml:space="preserve"> uhlí</w:t>
      </w:r>
      <w:r w:rsidR="000F3527" w:rsidRPr="00B26BFC">
        <w:rPr>
          <w:shd w:val="clear" w:color="auto" w:fill="FFFFFF"/>
        </w:rPr>
        <w:t>m</w:t>
      </w:r>
      <w:r w:rsidRPr="00B26BFC">
        <w:rPr>
          <w:shd w:val="clear" w:color="auto" w:fill="FFFFFF"/>
        </w:rPr>
        <w:t xml:space="preserve"> </w:t>
      </w:r>
      <w:r w:rsidR="000F3527" w:rsidRPr="00B26BFC">
        <w:rPr>
          <w:shd w:val="clear" w:color="auto" w:fill="FFFFFF"/>
        </w:rPr>
        <w:t>představuje velkou výzvu i do budoucna.</w:t>
      </w:r>
      <w:r w:rsidR="000F3527" w:rsidRPr="00B26BFC">
        <w:rPr>
          <w:rStyle w:val="Znakapoznpodarou"/>
          <w:shd w:val="clear" w:color="auto" w:fill="FFFFFF"/>
        </w:rPr>
        <w:footnoteReference w:id="13"/>
      </w:r>
    </w:p>
    <w:p w:rsidR="000F3527" w:rsidRPr="00B26BFC" w:rsidRDefault="000F3527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  <w:rPr>
          <w:shd w:val="clear" w:color="auto" w:fill="FFFFFF"/>
        </w:rPr>
      </w:pPr>
      <w:r w:rsidRPr="00B26BFC">
        <w:rPr>
          <w:shd w:val="clear" w:color="auto" w:fill="FFFFFF"/>
        </w:rPr>
        <w:tab/>
        <w:t xml:space="preserve">V USA je v současnosti celá řada tepláren, které již nesplňují normy a je potřeba je zefektivnit. </w:t>
      </w:r>
    </w:p>
    <w:p w:rsidR="000F3527" w:rsidRPr="00B26BFC" w:rsidRDefault="000F3527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  <w:rPr>
          <w:shd w:val="clear" w:color="auto" w:fill="FFFFFF"/>
        </w:rPr>
      </w:pPr>
      <w:r w:rsidRPr="00B26BFC">
        <w:rPr>
          <w:shd w:val="clear" w:color="auto" w:fill="FFFFFF"/>
        </w:rPr>
        <w:tab/>
        <w:t xml:space="preserve">V letech 2012 - 2020 </w:t>
      </w:r>
      <w:r w:rsidR="004D5CF3" w:rsidRPr="00B26BFC">
        <w:rPr>
          <w:shd w:val="clear" w:color="auto" w:fill="FFFFFF"/>
        </w:rPr>
        <w:t>přibližně</w:t>
      </w:r>
      <w:r w:rsidRPr="00B26BFC">
        <w:rPr>
          <w:shd w:val="clear" w:color="auto" w:fill="FFFFFF"/>
        </w:rPr>
        <w:t xml:space="preserve"> </w:t>
      </w:r>
      <w:r w:rsidRPr="00B26BFC">
        <w:rPr>
          <w:bdr w:val="none" w:sz="0" w:space="0" w:color="auto" w:frame="1"/>
          <w:shd w:val="clear" w:color="auto" w:fill="FFFFFF"/>
        </w:rPr>
        <w:t xml:space="preserve">60 gigawattů kapacity </w:t>
      </w:r>
      <w:r w:rsidRPr="00B26BFC">
        <w:t>tepláren by měl</w:t>
      </w:r>
      <w:r w:rsidR="004D5CF3" w:rsidRPr="00B26BFC">
        <w:t>o</w:t>
      </w:r>
      <w:r w:rsidRPr="00B26BFC">
        <w:t xml:space="preserve"> zrušit výrobu, což reaguje na </w:t>
      </w:r>
      <w:r w:rsidRPr="00B26BFC">
        <w:rPr>
          <w:rStyle w:val="apple-converted-space"/>
          <w:shd w:val="clear" w:color="auto" w:fill="FFFFFF"/>
        </w:rPr>
        <w:t> </w:t>
      </w:r>
      <w:r w:rsidR="004D5CF3" w:rsidRPr="00B26BFC">
        <w:rPr>
          <w:rStyle w:val="apple-converted-space"/>
          <w:shd w:val="clear" w:color="auto" w:fill="FFFFFF"/>
        </w:rPr>
        <w:t xml:space="preserve">směrnici </w:t>
      </w:r>
      <w:r w:rsidRPr="00B26BFC">
        <w:rPr>
          <w:shd w:val="clear" w:color="auto" w:fill="FFFFFF"/>
        </w:rPr>
        <w:t>AEO2014, kter</w:t>
      </w:r>
      <w:r w:rsidR="004D5CF3" w:rsidRPr="00B26BFC">
        <w:rPr>
          <w:shd w:val="clear" w:color="auto" w:fill="FFFFFF"/>
        </w:rPr>
        <w:t>á</w:t>
      </w:r>
      <w:r w:rsidRPr="00B26BFC">
        <w:rPr>
          <w:shd w:val="clear" w:color="auto" w:fill="FFFFFF"/>
        </w:rPr>
        <w:t xml:space="preserve"> předpokládá zavedení standardů </w:t>
      </w:r>
      <w:r w:rsidR="004D5CF3" w:rsidRPr="00B26BFC">
        <w:rPr>
          <w:shd w:val="clear" w:color="auto" w:fill="FFFFFF"/>
        </w:rPr>
        <w:t>MATS</w:t>
      </w:r>
      <w:r w:rsidRPr="00B26BFC">
        <w:rPr>
          <w:shd w:val="clear" w:color="auto" w:fill="FFFFFF"/>
        </w:rPr>
        <w:t>, stejně jako další existující zákony a předpisy.</w:t>
      </w:r>
      <w:r w:rsidRPr="00B26BFC">
        <w:rPr>
          <w:rStyle w:val="apple-converted-space"/>
          <w:shd w:val="clear" w:color="auto" w:fill="FFFFFF"/>
        </w:rPr>
        <w:t> </w:t>
      </w:r>
      <w:r w:rsidRPr="00B26BFC">
        <w:rPr>
          <w:shd w:val="clear" w:color="auto" w:fill="FFFFFF"/>
        </w:rPr>
        <w:t>Nedávno ohlášen</w:t>
      </w:r>
      <w:r w:rsidR="004D5CF3" w:rsidRPr="00B26BFC">
        <w:rPr>
          <w:shd w:val="clear" w:color="auto" w:fill="FFFFFF"/>
        </w:rPr>
        <w:t xml:space="preserve">ých </w:t>
      </w:r>
      <w:r w:rsidRPr="00B26BFC">
        <w:rPr>
          <w:shd w:val="clear" w:color="auto" w:fill="FFFFFF"/>
        </w:rPr>
        <w:t>5,4 gigawattů</w:t>
      </w:r>
      <w:r w:rsidR="004D5CF3" w:rsidRPr="00B26BFC">
        <w:rPr>
          <w:shd w:val="clear" w:color="auto" w:fill="FFFFFF"/>
        </w:rPr>
        <w:t xml:space="preserve"> provozu tepláren, které by měly být</w:t>
      </w:r>
      <w:r w:rsidRPr="00B26BFC">
        <w:rPr>
          <w:shd w:val="clear" w:color="auto" w:fill="FFFFFF"/>
        </w:rPr>
        <w:t xml:space="preserve"> </w:t>
      </w:r>
      <w:r w:rsidR="004D5CF3" w:rsidRPr="00B26BFC">
        <w:rPr>
          <w:shd w:val="clear" w:color="auto" w:fill="FFFFFF"/>
        </w:rPr>
        <w:t>uzavřeny,</w:t>
      </w:r>
      <w:r w:rsidRPr="00B26BFC">
        <w:rPr>
          <w:shd w:val="clear" w:color="auto" w:fill="FFFFFF"/>
        </w:rPr>
        <w:t xml:space="preserve"> odráže</w:t>
      </w:r>
      <w:r w:rsidR="004D5CF3" w:rsidRPr="00B26BFC">
        <w:rPr>
          <w:shd w:val="clear" w:color="auto" w:fill="FFFFFF"/>
        </w:rPr>
        <w:t>jí</w:t>
      </w:r>
      <w:r w:rsidRPr="00B26BFC">
        <w:rPr>
          <w:shd w:val="clear" w:color="auto" w:fill="FFFFFF"/>
        </w:rPr>
        <w:t xml:space="preserve"> konkrétní strategie provozovatelů </w:t>
      </w:r>
      <w:r w:rsidR="004D5CF3" w:rsidRPr="00B26BFC">
        <w:rPr>
          <w:shd w:val="clear" w:color="auto" w:fill="FFFFFF"/>
        </w:rPr>
        <w:t>tepláren a poskytují</w:t>
      </w:r>
      <w:r w:rsidRPr="00B26BFC">
        <w:rPr>
          <w:shd w:val="clear" w:color="auto" w:fill="FFFFFF"/>
        </w:rPr>
        <w:t xml:space="preserve"> pohled na některé klíčové faktory při rozhodování </w:t>
      </w:r>
      <w:r w:rsidR="004D5CF3" w:rsidRPr="00B26BFC">
        <w:rPr>
          <w:shd w:val="clear" w:color="auto" w:fill="FFFFFF"/>
        </w:rPr>
        <w:t>o ukončení působnosti vybraných tepláren.</w:t>
      </w:r>
      <w:r w:rsidR="004D5CF3" w:rsidRPr="00B26BFC">
        <w:rPr>
          <w:rStyle w:val="Znakapoznpodarou"/>
          <w:shd w:val="clear" w:color="auto" w:fill="FFFFFF"/>
        </w:rPr>
        <w:footnoteReference w:id="14"/>
      </w:r>
    </w:p>
    <w:p w:rsidR="000F3527" w:rsidRPr="00B26BFC" w:rsidRDefault="000F3527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  <w:rPr>
          <w:shd w:val="clear" w:color="auto" w:fill="FFFFFF"/>
        </w:rPr>
      </w:pPr>
    </w:p>
    <w:p w:rsidR="000D04D5" w:rsidRPr="00B26BFC" w:rsidRDefault="000D04D5" w:rsidP="000D04D5">
      <w:pPr>
        <w:pStyle w:val="Odstavecseseznamem"/>
        <w:numPr>
          <w:ilvl w:val="1"/>
          <w:numId w:val="5"/>
        </w:numPr>
        <w:spacing w:line="360" w:lineRule="auto"/>
        <w:ind w:left="360"/>
        <w:jc w:val="both"/>
        <w:outlineLvl w:val="1"/>
        <w:rPr>
          <w:b/>
          <w:sz w:val="28"/>
          <w:szCs w:val="28"/>
        </w:rPr>
      </w:pPr>
      <w:r w:rsidRPr="00B26BFC">
        <w:rPr>
          <w:b/>
          <w:sz w:val="28"/>
          <w:szCs w:val="28"/>
        </w:rPr>
        <w:tab/>
      </w:r>
      <w:bookmarkStart w:id="11" w:name="_Toc390190380"/>
      <w:r w:rsidRPr="00B26BFC">
        <w:rPr>
          <w:b/>
          <w:sz w:val="28"/>
          <w:szCs w:val="28"/>
        </w:rPr>
        <w:t>Teplárny v ČR</w:t>
      </w:r>
      <w:bookmarkEnd w:id="11"/>
    </w:p>
    <w:p w:rsidR="00C94633" w:rsidRPr="00B26BFC" w:rsidRDefault="00C94633" w:rsidP="00D32607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  <w:rPr>
          <w:shd w:val="clear" w:color="auto" w:fill="FFFFFF"/>
        </w:rPr>
      </w:pPr>
    </w:p>
    <w:p w:rsidR="000D04D5" w:rsidRPr="00B26BFC" w:rsidRDefault="00566B1C" w:rsidP="00D32607">
      <w:pPr>
        <w:pStyle w:val="Nadpis1"/>
        <w:numPr>
          <w:ilvl w:val="0"/>
          <w:numId w:val="0"/>
        </w:numPr>
        <w:spacing w:before="0" w:after="0" w:line="360" w:lineRule="auto"/>
        <w:contextualSpacing/>
        <w:jc w:val="both"/>
        <w:rPr>
          <w:rFonts w:ascii="Times New Roman" w:hAnsi="Times New Roman"/>
          <w:b w:val="0"/>
          <w:sz w:val="24"/>
          <w:szCs w:val="24"/>
        </w:rPr>
      </w:pPr>
      <w:r w:rsidRPr="00B26BFC">
        <w:rPr>
          <w:rFonts w:ascii="Times New Roman" w:hAnsi="Times New Roman"/>
          <w:b w:val="0"/>
          <w:sz w:val="24"/>
          <w:szCs w:val="24"/>
          <w:shd w:val="clear" w:color="auto" w:fill="FFFFFF"/>
        </w:rPr>
        <w:tab/>
      </w:r>
      <w:bookmarkStart w:id="12" w:name="_Toc390151942"/>
      <w:bookmarkStart w:id="13" w:name="_Toc390190305"/>
      <w:bookmarkStart w:id="14" w:name="_Toc390190381"/>
      <w:r w:rsidR="000D04D5" w:rsidRPr="00B26BFC">
        <w:rPr>
          <w:rFonts w:ascii="Times New Roman" w:hAnsi="Times New Roman"/>
          <w:b w:val="0"/>
          <w:sz w:val="24"/>
          <w:szCs w:val="24"/>
          <w:shd w:val="clear" w:color="auto" w:fill="FFFFFF"/>
        </w:rPr>
        <w:t>Dálkové vytápění v České republice</w:t>
      </w:r>
      <w:r w:rsidR="000D04D5" w:rsidRPr="00B26BFC">
        <w:rPr>
          <w:rStyle w:val="apple-converted-space"/>
          <w:rFonts w:ascii="Times New Roman" w:hAnsi="Times New Roman"/>
          <w:bCs w:val="0"/>
          <w:sz w:val="24"/>
          <w:szCs w:val="24"/>
          <w:shd w:val="clear" w:color="auto" w:fill="FFFFFF"/>
        </w:rPr>
        <w:t> </w:t>
      </w:r>
      <w:r w:rsidRPr="00B26BFC">
        <w:rPr>
          <w:rStyle w:val="apple-converted-space"/>
          <w:rFonts w:ascii="Times New Roman" w:hAnsi="Times New Roman"/>
          <w:b w:val="0"/>
          <w:bCs w:val="0"/>
          <w:sz w:val="24"/>
          <w:szCs w:val="24"/>
          <w:shd w:val="clear" w:color="auto" w:fill="FFFFFF"/>
        </w:rPr>
        <w:t>poskytuje a</w:t>
      </w:r>
      <w:r w:rsidRPr="00B26BFC">
        <w:rPr>
          <w:rStyle w:val="apple-converted-space"/>
          <w:rFonts w:ascii="Times New Roman" w:hAnsi="Times New Roman"/>
          <w:bCs w:val="0"/>
          <w:sz w:val="24"/>
          <w:szCs w:val="24"/>
          <w:shd w:val="clear" w:color="auto" w:fill="FFFFFF"/>
        </w:rPr>
        <w:t xml:space="preserve"> </w:t>
      </w:r>
      <w:r w:rsidR="000D04D5" w:rsidRPr="00B26BFC">
        <w:rPr>
          <w:rStyle w:val="Siln"/>
          <w:rFonts w:ascii="Times New Roman" w:hAnsi="Times New Roman"/>
          <w:sz w:val="24"/>
          <w:szCs w:val="24"/>
          <w:shd w:val="clear" w:color="auto" w:fill="FFFFFF"/>
        </w:rPr>
        <w:t xml:space="preserve">vyrábí teplo pro </w:t>
      </w:r>
      <w:r w:rsidRPr="00B26BFC">
        <w:rPr>
          <w:rStyle w:val="Siln"/>
          <w:rFonts w:ascii="Times New Roman" w:hAnsi="Times New Roman"/>
          <w:sz w:val="24"/>
          <w:szCs w:val="24"/>
          <w:shd w:val="clear" w:color="auto" w:fill="FFFFFF"/>
        </w:rPr>
        <w:t xml:space="preserve">přibližně </w:t>
      </w:r>
      <w:r w:rsidR="000D04D5" w:rsidRPr="00B26BFC">
        <w:rPr>
          <w:rStyle w:val="Siln"/>
          <w:rFonts w:ascii="Times New Roman" w:hAnsi="Times New Roman"/>
          <w:sz w:val="24"/>
          <w:szCs w:val="24"/>
          <w:shd w:val="clear" w:color="auto" w:fill="FFFFFF"/>
        </w:rPr>
        <w:t>1,48 milionu domácností</w:t>
      </w:r>
      <w:r w:rsidRPr="00B26BFC">
        <w:rPr>
          <w:rStyle w:val="Siln"/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0D04D5" w:rsidRPr="00B26BFC">
        <w:rPr>
          <w:rFonts w:ascii="Times New Roman" w:hAnsi="Times New Roman"/>
          <w:b w:val="0"/>
          <w:sz w:val="24"/>
          <w:szCs w:val="24"/>
          <w:shd w:val="clear" w:color="auto" w:fill="FFFFFF"/>
        </w:rPr>
        <w:t>v </w:t>
      </w:r>
      <w:r w:rsidRPr="00B26BFC">
        <w:rPr>
          <w:rFonts w:ascii="Times New Roman" w:hAnsi="Times New Roman"/>
          <w:b w:val="0"/>
          <w:sz w:val="24"/>
          <w:szCs w:val="24"/>
          <w:shd w:val="clear" w:color="auto" w:fill="FFFFFF"/>
        </w:rPr>
        <w:t xml:space="preserve">rámci </w:t>
      </w:r>
      <w:r w:rsidR="000D04D5" w:rsidRPr="00B26BFC">
        <w:rPr>
          <w:rFonts w:ascii="Times New Roman" w:hAnsi="Times New Roman"/>
          <w:b w:val="0"/>
          <w:sz w:val="24"/>
          <w:szCs w:val="24"/>
          <w:shd w:val="clear" w:color="auto" w:fill="FFFFFF"/>
        </w:rPr>
        <w:t xml:space="preserve">samotné </w:t>
      </w:r>
      <w:r w:rsidRPr="00B26BFC">
        <w:rPr>
          <w:rFonts w:ascii="Times New Roman" w:hAnsi="Times New Roman"/>
          <w:b w:val="0"/>
          <w:sz w:val="24"/>
          <w:szCs w:val="24"/>
          <w:shd w:val="clear" w:color="auto" w:fill="FFFFFF"/>
        </w:rPr>
        <w:t>či</w:t>
      </w:r>
      <w:r w:rsidR="000D04D5" w:rsidRPr="00B26BFC">
        <w:rPr>
          <w:rFonts w:ascii="Times New Roman" w:hAnsi="Times New Roman"/>
          <w:b w:val="0"/>
          <w:sz w:val="24"/>
          <w:szCs w:val="24"/>
          <w:shd w:val="clear" w:color="auto" w:fill="FFFFFF"/>
        </w:rPr>
        <w:t xml:space="preserve"> kombinované výrobě tepla s elektřinou. Zajišťují </w:t>
      </w:r>
      <w:r w:rsidRPr="00B26BFC">
        <w:rPr>
          <w:rFonts w:ascii="Times New Roman" w:hAnsi="Times New Roman"/>
          <w:b w:val="0"/>
          <w:sz w:val="24"/>
          <w:szCs w:val="24"/>
          <w:shd w:val="clear" w:color="auto" w:fill="FFFFFF"/>
        </w:rPr>
        <w:t>tímto</w:t>
      </w:r>
      <w:r w:rsidR="000D04D5" w:rsidRPr="00B26BFC">
        <w:rPr>
          <w:rFonts w:ascii="Times New Roman" w:hAnsi="Times New Roman"/>
          <w:b w:val="0"/>
          <w:sz w:val="24"/>
          <w:szCs w:val="24"/>
          <w:shd w:val="clear" w:color="auto" w:fill="FFFFFF"/>
        </w:rPr>
        <w:t xml:space="preserve"> teplo</w:t>
      </w:r>
      <w:r w:rsidR="000D04D5" w:rsidRPr="00B26BFC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="000D04D5" w:rsidRPr="00B26BFC">
        <w:rPr>
          <w:rStyle w:val="Siln"/>
          <w:rFonts w:ascii="Times New Roman" w:hAnsi="Times New Roman"/>
          <w:sz w:val="24"/>
          <w:szCs w:val="24"/>
          <w:shd w:val="clear" w:color="auto" w:fill="FFFFFF"/>
        </w:rPr>
        <w:t>bez přímého znečištění ovzduší v městech</w:t>
      </w:r>
      <w:r w:rsidR="000D04D5" w:rsidRPr="00B26BFC">
        <w:rPr>
          <w:rFonts w:ascii="Times New Roman" w:hAnsi="Times New Roman"/>
          <w:b w:val="0"/>
          <w:sz w:val="24"/>
          <w:szCs w:val="24"/>
          <w:shd w:val="clear" w:color="auto" w:fill="FFFFFF"/>
        </w:rPr>
        <w:t xml:space="preserve">. Teplárny v kogeneračním provozu </w:t>
      </w:r>
      <w:r w:rsidRPr="00B26BFC">
        <w:rPr>
          <w:rFonts w:ascii="Times New Roman" w:hAnsi="Times New Roman"/>
          <w:b w:val="0"/>
          <w:sz w:val="24"/>
          <w:szCs w:val="24"/>
          <w:shd w:val="clear" w:color="auto" w:fill="FFFFFF"/>
        </w:rPr>
        <w:t>hrají důležitou roli</w:t>
      </w:r>
      <w:r w:rsidR="000D04D5" w:rsidRPr="00B26BFC">
        <w:rPr>
          <w:rFonts w:ascii="Times New Roman" w:hAnsi="Times New Roman"/>
          <w:b w:val="0"/>
          <w:sz w:val="24"/>
          <w:szCs w:val="24"/>
          <w:shd w:val="clear" w:color="auto" w:fill="FFFFFF"/>
        </w:rPr>
        <w:t xml:space="preserve"> pro dodávky regulační</w:t>
      </w:r>
      <w:r w:rsidR="000D04D5" w:rsidRPr="00B26BFC">
        <w:rPr>
          <w:rStyle w:val="apple-converted-space"/>
          <w:rFonts w:ascii="Times New Roman" w:hAnsi="Times New Roman"/>
          <w:b w:val="0"/>
          <w:sz w:val="24"/>
          <w:szCs w:val="24"/>
          <w:shd w:val="clear" w:color="auto" w:fill="FFFFFF"/>
        </w:rPr>
        <w:t> </w:t>
      </w:r>
      <w:r w:rsidR="000D04D5" w:rsidRPr="00B26BFC">
        <w:rPr>
          <w:rStyle w:val="Siln"/>
          <w:rFonts w:ascii="Times New Roman" w:hAnsi="Times New Roman"/>
          <w:sz w:val="24"/>
          <w:szCs w:val="24"/>
          <w:shd w:val="clear" w:color="auto" w:fill="FFFFFF"/>
        </w:rPr>
        <w:t>elektřiny pro stabilizaci energetické sítě</w:t>
      </w:r>
      <w:r w:rsidR="000D04D5" w:rsidRPr="00B26BFC">
        <w:rPr>
          <w:rFonts w:ascii="Times New Roman" w:hAnsi="Times New Roman"/>
          <w:b w:val="0"/>
          <w:sz w:val="24"/>
          <w:szCs w:val="24"/>
          <w:shd w:val="clear" w:color="auto" w:fill="FFFFFF"/>
        </w:rPr>
        <w:t>, </w:t>
      </w:r>
      <w:r w:rsidRPr="00B26BFC">
        <w:rPr>
          <w:rFonts w:ascii="Times New Roman" w:hAnsi="Times New Roman"/>
          <w:b w:val="0"/>
          <w:sz w:val="24"/>
          <w:szCs w:val="24"/>
          <w:shd w:val="clear" w:color="auto" w:fill="FFFFFF"/>
        </w:rPr>
        <w:t>která</w:t>
      </w:r>
      <w:r w:rsidR="000D04D5" w:rsidRPr="00B26BFC">
        <w:rPr>
          <w:rFonts w:ascii="Times New Roman" w:hAnsi="Times New Roman"/>
          <w:b w:val="0"/>
          <w:sz w:val="24"/>
          <w:szCs w:val="24"/>
          <w:shd w:val="clear" w:color="auto" w:fill="FFFFFF"/>
        </w:rPr>
        <w:t xml:space="preserve"> je enormně zatěžována </w:t>
      </w:r>
      <w:r w:rsidRPr="00B26BFC">
        <w:rPr>
          <w:rFonts w:ascii="Times New Roman" w:hAnsi="Times New Roman"/>
          <w:b w:val="0"/>
          <w:sz w:val="24"/>
          <w:szCs w:val="24"/>
          <w:shd w:val="clear" w:color="auto" w:fill="FFFFFF"/>
        </w:rPr>
        <w:t>také</w:t>
      </w:r>
      <w:r w:rsidR="000D04D5" w:rsidRPr="00B26BFC">
        <w:rPr>
          <w:rFonts w:ascii="Times New Roman" w:hAnsi="Times New Roman"/>
          <w:b w:val="0"/>
          <w:sz w:val="24"/>
          <w:szCs w:val="24"/>
          <w:shd w:val="clear" w:color="auto" w:fill="FFFFFF"/>
        </w:rPr>
        <w:t xml:space="preserve"> vlivem zapojení </w:t>
      </w:r>
      <w:proofErr w:type="spellStart"/>
      <w:r w:rsidR="000D04D5" w:rsidRPr="00B26BFC">
        <w:rPr>
          <w:rFonts w:ascii="Times New Roman" w:hAnsi="Times New Roman"/>
          <w:b w:val="0"/>
          <w:sz w:val="24"/>
          <w:szCs w:val="24"/>
          <w:shd w:val="clear" w:color="auto" w:fill="FFFFFF"/>
        </w:rPr>
        <w:t>fotovoltaických</w:t>
      </w:r>
      <w:proofErr w:type="spellEnd"/>
      <w:r w:rsidR="000D04D5" w:rsidRPr="00B26BFC">
        <w:rPr>
          <w:rFonts w:ascii="Times New Roman" w:hAnsi="Times New Roman"/>
          <w:b w:val="0"/>
          <w:sz w:val="24"/>
          <w:szCs w:val="24"/>
          <w:shd w:val="clear" w:color="auto" w:fill="FFFFFF"/>
        </w:rPr>
        <w:t xml:space="preserve"> </w:t>
      </w:r>
      <w:r w:rsidRPr="00B26BFC">
        <w:rPr>
          <w:rFonts w:ascii="Times New Roman" w:hAnsi="Times New Roman"/>
          <w:b w:val="0"/>
          <w:sz w:val="24"/>
          <w:szCs w:val="24"/>
          <w:shd w:val="clear" w:color="auto" w:fill="FFFFFF"/>
        </w:rPr>
        <w:t>i</w:t>
      </w:r>
      <w:r w:rsidR="000D04D5" w:rsidRPr="00B26BFC">
        <w:rPr>
          <w:rFonts w:ascii="Times New Roman" w:hAnsi="Times New Roman"/>
          <w:b w:val="0"/>
          <w:sz w:val="24"/>
          <w:szCs w:val="24"/>
          <w:shd w:val="clear" w:color="auto" w:fill="FFFFFF"/>
        </w:rPr>
        <w:t xml:space="preserve"> větrných elektráren </w:t>
      </w:r>
      <w:r w:rsidRPr="00B26BFC">
        <w:rPr>
          <w:rFonts w:ascii="Times New Roman" w:hAnsi="Times New Roman"/>
          <w:b w:val="0"/>
          <w:sz w:val="24"/>
          <w:szCs w:val="24"/>
          <w:shd w:val="clear" w:color="auto" w:fill="FFFFFF"/>
        </w:rPr>
        <w:t>v ČR</w:t>
      </w:r>
      <w:r w:rsidR="000D04D5" w:rsidRPr="00B26BFC">
        <w:rPr>
          <w:rFonts w:ascii="Times New Roman" w:hAnsi="Times New Roman"/>
          <w:b w:val="0"/>
          <w:sz w:val="24"/>
          <w:szCs w:val="24"/>
          <w:shd w:val="clear" w:color="auto" w:fill="FFFFFF"/>
        </w:rPr>
        <w:t xml:space="preserve"> a ve Spolkové republice Německo.</w:t>
      </w:r>
      <w:r w:rsidR="00EA20FC" w:rsidRPr="00B26BFC">
        <w:rPr>
          <w:rStyle w:val="Znakapoznpodarou"/>
          <w:rFonts w:ascii="Times New Roman" w:hAnsi="Times New Roman"/>
          <w:b w:val="0"/>
          <w:sz w:val="24"/>
          <w:szCs w:val="24"/>
          <w:shd w:val="clear" w:color="auto" w:fill="FFFFFF"/>
        </w:rPr>
        <w:footnoteReference w:id="15"/>
      </w:r>
      <w:bookmarkEnd w:id="12"/>
      <w:bookmarkEnd w:id="13"/>
      <w:bookmarkEnd w:id="14"/>
    </w:p>
    <w:p w:rsidR="000D04D5" w:rsidRPr="00B26BFC" w:rsidRDefault="000D04D5" w:rsidP="00D32607">
      <w:pPr>
        <w:pStyle w:val="Nadpis1"/>
        <w:numPr>
          <w:ilvl w:val="0"/>
          <w:numId w:val="0"/>
        </w:numPr>
        <w:spacing w:before="0"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0D04D5" w:rsidRPr="00B26BFC" w:rsidRDefault="000D04D5" w:rsidP="00D32607">
      <w:pPr>
        <w:pStyle w:val="Nadpis1"/>
        <w:numPr>
          <w:ilvl w:val="0"/>
          <w:numId w:val="0"/>
        </w:numPr>
        <w:spacing w:before="0" w:after="0" w:line="360" w:lineRule="auto"/>
        <w:contextualSpacing/>
        <w:jc w:val="both"/>
        <w:rPr>
          <w:rFonts w:ascii="Times New Roman" w:hAnsi="Times New Roman"/>
        </w:rPr>
      </w:pPr>
    </w:p>
    <w:p w:rsidR="00EA20FC" w:rsidRPr="00B26BFC" w:rsidRDefault="00EA20FC" w:rsidP="00EA20FC"/>
    <w:p w:rsidR="00EA20FC" w:rsidRPr="00B26BFC" w:rsidRDefault="00EA20FC" w:rsidP="00EA20FC"/>
    <w:p w:rsidR="00B60CCC" w:rsidRPr="00B26BFC" w:rsidRDefault="00B60CCC" w:rsidP="00C47FD5">
      <w:pPr>
        <w:spacing w:line="360" w:lineRule="auto"/>
        <w:contextualSpacing/>
        <w:jc w:val="both"/>
      </w:pPr>
    </w:p>
    <w:p w:rsidR="00EA20FC" w:rsidRPr="00B26BFC" w:rsidRDefault="00EA20FC" w:rsidP="00C47FD5">
      <w:pPr>
        <w:spacing w:line="360" w:lineRule="auto"/>
        <w:contextualSpacing/>
        <w:jc w:val="both"/>
      </w:pPr>
    </w:p>
    <w:p w:rsidR="00EA20FC" w:rsidRPr="00B26BFC" w:rsidRDefault="00EA20FC" w:rsidP="00C47FD5">
      <w:pPr>
        <w:spacing w:line="360" w:lineRule="auto"/>
        <w:contextualSpacing/>
        <w:jc w:val="both"/>
      </w:pPr>
    </w:p>
    <w:p w:rsidR="00EA20FC" w:rsidRPr="00B26BFC" w:rsidRDefault="00EA20FC" w:rsidP="00EA20FC">
      <w:pPr>
        <w:pStyle w:val="Nadpis1"/>
        <w:numPr>
          <w:ilvl w:val="0"/>
          <w:numId w:val="0"/>
        </w:numPr>
        <w:spacing w:before="0" w:after="0" w:line="360" w:lineRule="auto"/>
        <w:contextualSpacing/>
        <w:jc w:val="both"/>
        <w:rPr>
          <w:rFonts w:ascii="Times New Roman" w:hAnsi="Times New Roman"/>
        </w:rPr>
      </w:pPr>
      <w:bookmarkStart w:id="15" w:name="_Toc390190382"/>
      <w:r w:rsidRPr="00B26BFC">
        <w:rPr>
          <w:rFonts w:ascii="Times New Roman" w:hAnsi="Times New Roman"/>
        </w:rPr>
        <w:lastRenderedPageBreak/>
        <w:t>2 Vliv tepláren na životní prostředí</w:t>
      </w:r>
      <w:bookmarkEnd w:id="15"/>
    </w:p>
    <w:p w:rsidR="00EA20FC" w:rsidRPr="00B26BFC" w:rsidRDefault="00EA20FC" w:rsidP="00C47FD5">
      <w:pPr>
        <w:spacing w:line="360" w:lineRule="auto"/>
        <w:contextualSpacing/>
        <w:jc w:val="both"/>
      </w:pPr>
    </w:p>
    <w:p w:rsidR="00B60CCC" w:rsidRPr="00B26BFC" w:rsidRDefault="00402FDD" w:rsidP="00C47FD5">
      <w:pPr>
        <w:spacing w:line="360" w:lineRule="auto"/>
        <w:contextualSpacing/>
        <w:jc w:val="both"/>
      </w:pPr>
      <w:r w:rsidRPr="00B26BFC">
        <w:tab/>
      </w:r>
      <w:r w:rsidR="00E54AB7" w:rsidRPr="00B26BFC">
        <w:t xml:space="preserve">Vliv tepláren na životní prostředí je značný. Vlády proto přijímají nařízení, aby došlo k úbytku těchto emisí. </w:t>
      </w:r>
      <w:r w:rsidR="00682897" w:rsidRPr="00B26BFC">
        <w:t xml:space="preserve">V praxi byly vypracovány scénáře, zaměřující se na roky 2000-2075 s rozdílnou mírou růstu počtu tepláren s načasováním kontrol </w:t>
      </w:r>
      <w:r w:rsidR="00C94633" w:rsidRPr="00B26BFC">
        <w:t xml:space="preserve">týkajících se </w:t>
      </w:r>
      <w:r w:rsidR="00682897" w:rsidRPr="00B26BFC">
        <w:t>znečišťujících látek v ovzduší.</w:t>
      </w:r>
      <w:r w:rsidR="00682897" w:rsidRPr="00B26BFC">
        <w:rPr>
          <w:rStyle w:val="Znakapoznpodarou"/>
        </w:rPr>
        <w:footnoteReference w:id="16"/>
      </w:r>
      <w:r w:rsidR="00682897" w:rsidRPr="00B26BFC">
        <w:t xml:space="preserve"> Tyto údaje jsou přehledně shrnuty v následující tabulce.</w:t>
      </w:r>
    </w:p>
    <w:p w:rsidR="00682897" w:rsidRPr="00B26BFC" w:rsidRDefault="00682897" w:rsidP="00C47FD5">
      <w:pPr>
        <w:spacing w:line="360" w:lineRule="auto"/>
        <w:contextualSpacing/>
        <w:jc w:val="both"/>
      </w:pPr>
    </w:p>
    <w:p w:rsidR="001353FD" w:rsidRPr="00B26BFC" w:rsidRDefault="001353FD" w:rsidP="00C47FD5">
      <w:pPr>
        <w:pStyle w:val="Titulek"/>
        <w:contextualSpacing/>
        <w:jc w:val="both"/>
        <w:rPr>
          <w:sz w:val="24"/>
          <w:szCs w:val="24"/>
        </w:rPr>
      </w:pPr>
      <w:bookmarkStart w:id="16" w:name="_Toc390071465"/>
      <w:r w:rsidRPr="00B26BFC">
        <w:rPr>
          <w:sz w:val="24"/>
          <w:szCs w:val="24"/>
        </w:rPr>
        <w:t xml:space="preserve">Tabulka </w:t>
      </w:r>
      <w:r w:rsidR="00FB1144" w:rsidRPr="00B26BFC">
        <w:rPr>
          <w:sz w:val="24"/>
          <w:szCs w:val="24"/>
        </w:rPr>
        <w:fldChar w:fldCharType="begin"/>
      </w:r>
      <w:r w:rsidRPr="00B26BFC">
        <w:rPr>
          <w:sz w:val="24"/>
          <w:szCs w:val="24"/>
        </w:rPr>
        <w:instrText xml:space="preserve"> SEQ Tabulka \* ARABIC </w:instrText>
      </w:r>
      <w:r w:rsidR="00FB1144" w:rsidRPr="00B26BFC">
        <w:rPr>
          <w:sz w:val="24"/>
          <w:szCs w:val="24"/>
        </w:rPr>
        <w:fldChar w:fldCharType="separate"/>
      </w:r>
      <w:r w:rsidR="0048657E" w:rsidRPr="00B26BFC">
        <w:rPr>
          <w:noProof/>
          <w:sz w:val="24"/>
          <w:szCs w:val="24"/>
        </w:rPr>
        <w:t>1</w:t>
      </w:r>
      <w:r w:rsidR="00FB1144" w:rsidRPr="00B26BFC">
        <w:rPr>
          <w:sz w:val="24"/>
          <w:szCs w:val="24"/>
        </w:rPr>
        <w:fldChar w:fldCharType="end"/>
      </w:r>
      <w:r w:rsidRPr="00B26BFC">
        <w:rPr>
          <w:sz w:val="24"/>
          <w:szCs w:val="24"/>
        </w:rPr>
        <w:t>: Scénáře pro roky 2000-2075</w:t>
      </w:r>
      <w:bookmarkEnd w:id="16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682897" w:rsidRPr="00B26BFC" w:rsidTr="00682897">
        <w:tc>
          <w:tcPr>
            <w:tcW w:w="3070" w:type="dxa"/>
          </w:tcPr>
          <w:p w:rsidR="00682897" w:rsidRPr="00B26BFC" w:rsidRDefault="00682897" w:rsidP="00C47FD5">
            <w:pPr>
              <w:spacing w:line="360" w:lineRule="auto"/>
              <w:contextualSpacing/>
              <w:jc w:val="both"/>
              <w:rPr>
                <w:b/>
              </w:rPr>
            </w:pPr>
            <w:r w:rsidRPr="00B26BFC">
              <w:rPr>
                <w:b/>
              </w:rPr>
              <w:t>Scénář (2000-2075)</w:t>
            </w:r>
          </w:p>
        </w:tc>
        <w:tc>
          <w:tcPr>
            <w:tcW w:w="3071" w:type="dxa"/>
          </w:tcPr>
          <w:p w:rsidR="00682897" w:rsidRPr="00B26BFC" w:rsidRDefault="00682897" w:rsidP="00C47FD5">
            <w:pPr>
              <w:spacing w:line="360" w:lineRule="auto"/>
              <w:contextualSpacing/>
              <w:jc w:val="both"/>
              <w:rPr>
                <w:b/>
              </w:rPr>
            </w:pPr>
            <w:r w:rsidRPr="00B26BFC">
              <w:rPr>
                <w:b/>
              </w:rPr>
              <w:t>Emise CO</w:t>
            </w:r>
            <w:r w:rsidRPr="00B26BFC">
              <w:rPr>
                <w:b/>
                <w:vertAlign w:val="subscript"/>
              </w:rPr>
              <w:t>2</w:t>
            </w:r>
          </w:p>
        </w:tc>
        <w:tc>
          <w:tcPr>
            <w:tcW w:w="3071" w:type="dxa"/>
          </w:tcPr>
          <w:p w:rsidR="00682897" w:rsidRPr="00B26BFC" w:rsidRDefault="00682897" w:rsidP="00C47FD5">
            <w:pPr>
              <w:spacing w:line="360" w:lineRule="auto"/>
              <w:contextualSpacing/>
              <w:jc w:val="both"/>
              <w:rPr>
                <w:b/>
              </w:rPr>
            </w:pPr>
            <w:r w:rsidRPr="00B26BFC">
              <w:rPr>
                <w:b/>
              </w:rPr>
              <w:t>Látky v ovzduší</w:t>
            </w:r>
          </w:p>
        </w:tc>
      </w:tr>
      <w:tr w:rsidR="00682897" w:rsidRPr="00B26BFC" w:rsidTr="00682897">
        <w:tc>
          <w:tcPr>
            <w:tcW w:w="3070" w:type="dxa"/>
          </w:tcPr>
          <w:p w:rsidR="00682897" w:rsidRPr="00B26BFC" w:rsidRDefault="00682897" w:rsidP="00C47FD5">
            <w:pPr>
              <w:spacing w:line="360" w:lineRule="auto"/>
              <w:contextualSpacing/>
              <w:jc w:val="both"/>
            </w:pPr>
            <w:r w:rsidRPr="00B26BFC">
              <w:t>Současné konstantní emise</w:t>
            </w:r>
          </w:p>
        </w:tc>
        <w:tc>
          <w:tcPr>
            <w:tcW w:w="3071" w:type="dxa"/>
          </w:tcPr>
          <w:p w:rsidR="00682897" w:rsidRPr="00B26BFC" w:rsidRDefault="00E41AAF" w:rsidP="00C47FD5">
            <w:pPr>
              <w:spacing w:line="360" w:lineRule="auto"/>
              <w:contextualSpacing/>
              <w:jc w:val="both"/>
            </w:pPr>
            <w:r w:rsidRPr="00B26BFC">
              <w:t>1 132 Tg</w:t>
            </w:r>
          </w:p>
        </w:tc>
        <w:tc>
          <w:tcPr>
            <w:tcW w:w="3071" w:type="dxa"/>
          </w:tcPr>
          <w:p w:rsidR="00682897" w:rsidRPr="00B26BFC" w:rsidRDefault="00C2118F" w:rsidP="00C47FD5">
            <w:pPr>
              <w:spacing w:line="360" w:lineRule="auto"/>
              <w:contextualSpacing/>
              <w:jc w:val="both"/>
            </w:pPr>
            <w:r w:rsidRPr="00B26BFC">
              <w:t xml:space="preserve">7.3 Tg SO2, 4.0 Tg </w:t>
            </w:r>
            <w:proofErr w:type="spellStart"/>
            <w:r w:rsidRPr="00B26BFC">
              <w:t>NOx</w:t>
            </w:r>
            <w:proofErr w:type="spellEnd"/>
          </w:p>
        </w:tc>
      </w:tr>
      <w:tr w:rsidR="00682897" w:rsidRPr="00B26BFC" w:rsidTr="00682897">
        <w:tc>
          <w:tcPr>
            <w:tcW w:w="3070" w:type="dxa"/>
          </w:tcPr>
          <w:p w:rsidR="00682897" w:rsidRPr="00B26BFC" w:rsidRDefault="00682897" w:rsidP="00C47FD5">
            <w:pPr>
              <w:spacing w:line="360" w:lineRule="auto"/>
              <w:contextualSpacing/>
              <w:jc w:val="both"/>
            </w:pPr>
            <w:r w:rsidRPr="00B26BFC">
              <w:t>Vysoký růst, následná kontrola kvality znečištění ovzduší</w:t>
            </w:r>
          </w:p>
        </w:tc>
        <w:tc>
          <w:tcPr>
            <w:tcW w:w="3071" w:type="dxa"/>
          </w:tcPr>
          <w:p w:rsidR="00682897" w:rsidRPr="00B26BFC" w:rsidRDefault="00E41AAF" w:rsidP="00C47FD5">
            <w:pPr>
              <w:spacing w:line="360" w:lineRule="auto"/>
              <w:contextualSpacing/>
              <w:jc w:val="both"/>
            </w:pPr>
            <w:r w:rsidRPr="00B26BFC">
              <w:t xml:space="preserve">+ 10 % ročně až do roku 2040, </w:t>
            </w:r>
            <w:r w:rsidR="00C2118F" w:rsidRPr="00B26BFC">
              <w:t xml:space="preserve">následná </w:t>
            </w:r>
            <w:proofErr w:type="spellStart"/>
            <w:r w:rsidR="00C2118F" w:rsidRPr="00B26BFC">
              <w:t>konstatnta</w:t>
            </w:r>
            <w:proofErr w:type="spellEnd"/>
          </w:p>
        </w:tc>
        <w:tc>
          <w:tcPr>
            <w:tcW w:w="3071" w:type="dxa"/>
          </w:tcPr>
          <w:p w:rsidR="00682897" w:rsidRPr="00B26BFC" w:rsidRDefault="00C2118F" w:rsidP="00C47FD5">
            <w:pPr>
              <w:spacing w:line="360" w:lineRule="auto"/>
              <w:contextualSpacing/>
              <w:jc w:val="both"/>
            </w:pPr>
            <w:r w:rsidRPr="00B26BFC">
              <w:t>+ 10% ročně až do roku 2040, lineární snížení k nule v letech 2040-2060</w:t>
            </w:r>
          </w:p>
        </w:tc>
      </w:tr>
      <w:tr w:rsidR="00682897" w:rsidRPr="00B26BFC" w:rsidTr="00682897">
        <w:tc>
          <w:tcPr>
            <w:tcW w:w="3070" w:type="dxa"/>
          </w:tcPr>
          <w:p w:rsidR="00682897" w:rsidRPr="00B26BFC" w:rsidRDefault="00682897" w:rsidP="00C47FD5">
            <w:pPr>
              <w:spacing w:line="360" w:lineRule="auto"/>
              <w:contextualSpacing/>
              <w:jc w:val="both"/>
            </w:pPr>
            <w:r w:rsidRPr="00B26BFC">
              <w:t>Vysoký růst, včasná kontrola kvality znečištění ovzduší</w:t>
            </w:r>
          </w:p>
        </w:tc>
        <w:tc>
          <w:tcPr>
            <w:tcW w:w="3071" w:type="dxa"/>
          </w:tcPr>
          <w:p w:rsidR="00682897" w:rsidRPr="00B26BFC" w:rsidRDefault="00C2118F" w:rsidP="00C47FD5">
            <w:pPr>
              <w:spacing w:line="360" w:lineRule="auto"/>
              <w:contextualSpacing/>
              <w:jc w:val="both"/>
            </w:pPr>
            <w:r w:rsidRPr="00B26BFC">
              <w:t xml:space="preserve">+ 10 % ročně až do roku 2040, následná </w:t>
            </w:r>
            <w:proofErr w:type="spellStart"/>
            <w:r w:rsidRPr="00B26BFC">
              <w:t>konstatnta</w:t>
            </w:r>
            <w:proofErr w:type="spellEnd"/>
          </w:p>
        </w:tc>
        <w:tc>
          <w:tcPr>
            <w:tcW w:w="3071" w:type="dxa"/>
          </w:tcPr>
          <w:p w:rsidR="00682897" w:rsidRPr="00B26BFC" w:rsidRDefault="00C2118F" w:rsidP="00C47FD5">
            <w:pPr>
              <w:spacing w:line="360" w:lineRule="auto"/>
              <w:contextualSpacing/>
              <w:jc w:val="both"/>
            </w:pPr>
            <w:r w:rsidRPr="00B26BFC">
              <w:t>Žádné</w:t>
            </w:r>
          </w:p>
        </w:tc>
      </w:tr>
      <w:tr w:rsidR="00C2118F" w:rsidRPr="00B26BFC" w:rsidTr="00682897">
        <w:tc>
          <w:tcPr>
            <w:tcW w:w="3070" w:type="dxa"/>
          </w:tcPr>
          <w:p w:rsidR="00C2118F" w:rsidRPr="00B26BFC" w:rsidRDefault="00C2118F" w:rsidP="00C47FD5">
            <w:pPr>
              <w:spacing w:line="360" w:lineRule="auto"/>
              <w:contextualSpacing/>
              <w:jc w:val="both"/>
            </w:pPr>
            <w:r w:rsidRPr="00B26BFC">
              <w:t>Vysoký růst, žádná kontrola kvality znečištění ovzduší</w:t>
            </w:r>
          </w:p>
        </w:tc>
        <w:tc>
          <w:tcPr>
            <w:tcW w:w="3071" w:type="dxa"/>
          </w:tcPr>
          <w:p w:rsidR="00C2118F" w:rsidRPr="00B26BFC" w:rsidRDefault="00C2118F" w:rsidP="00C47FD5">
            <w:pPr>
              <w:spacing w:line="360" w:lineRule="auto"/>
              <w:contextualSpacing/>
              <w:jc w:val="both"/>
            </w:pPr>
            <w:r w:rsidRPr="00B26BFC">
              <w:t xml:space="preserve">+ 10 % ročně až do roku 2040, následná </w:t>
            </w:r>
            <w:proofErr w:type="spellStart"/>
            <w:r w:rsidRPr="00B26BFC">
              <w:t>konstatnta</w:t>
            </w:r>
            <w:proofErr w:type="spellEnd"/>
          </w:p>
        </w:tc>
        <w:tc>
          <w:tcPr>
            <w:tcW w:w="3071" w:type="dxa"/>
          </w:tcPr>
          <w:p w:rsidR="00C2118F" w:rsidRPr="00B26BFC" w:rsidRDefault="00C2118F" w:rsidP="00C47FD5">
            <w:pPr>
              <w:spacing w:line="360" w:lineRule="auto"/>
              <w:contextualSpacing/>
              <w:jc w:val="both"/>
            </w:pPr>
            <w:r w:rsidRPr="00B26BFC">
              <w:t xml:space="preserve">+ 10 % ročně až do roku 2040, následná </w:t>
            </w:r>
            <w:proofErr w:type="spellStart"/>
            <w:r w:rsidRPr="00B26BFC">
              <w:t>konstatnta</w:t>
            </w:r>
            <w:proofErr w:type="spellEnd"/>
          </w:p>
        </w:tc>
      </w:tr>
      <w:tr w:rsidR="00C2118F" w:rsidRPr="00B26BFC" w:rsidTr="00682897">
        <w:tc>
          <w:tcPr>
            <w:tcW w:w="3070" w:type="dxa"/>
          </w:tcPr>
          <w:p w:rsidR="00C2118F" w:rsidRPr="00B26BFC" w:rsidRDefault="00C2118F" w:rsidP="00C47FD5">
            <w:pPr>
              <w:spacing w:line="360" w:lineRule="auto"/>
              <w:contextualSpacing/>
              <w:jc w:val="both"/>
            </w:pPr>
            <w:r w:rsidRPr="00B26BFC">
              <w:t>Vysoký růst, plyn</w:t>
            </w:r>
          </w:p>
        </w:tc>
        <w:tc>
          <w:tcPr>
            <w:tcW w:w="3071" w:type="dxa"/>
          </w:tcPr>
          <w:p w:rsidR="00C2118F" w:rsidRPr="00B26BFC" w:rsidRDefault="00C2118F" w:rsidP="00C47FD5">
            <w:pPr>
              <w:spacing w:line="360" w:lineRule="auto"/>
              <w:contextualSpacing/>
              <w:jc w:val="both"/>
            </w:pPr>
            <w:r w:rsidRPr="00B26BFC">
              <w:t>+ 6% ročně</w:t>
            </w:r>
          </w:p>
        </w:tc>
        <w:tc>
          <w:tcPr>
            <w:tcW w:w="3071" w:type="dxa"/>
          </w:tcPr>
          <w:p w:rsidR="00C2118F" w:rsidRPr="00B26BFC" w:rsidRDefault="00C2118F" w:rsidP="00C47FD5">
            <w:pPr>
              <w:spacing w:line="360" w:lineRule="auto"/>
              <w:contextualSpacing/>
              <w:jc w:val="both"/>
            </w:pPr>
            <w:r w:rsidRPr="00B26BFC">
              <w:t>žádné</w:t>
            </w:r>
          </w:p>
        </w:tc>
      </w:tr>
      <w:tr w:rsidR="00C2118F" w:rsidRPr="00B26BFC" w:rsidTr="00682897">
        <w:tc>
          <w:tcPr>
            <w:tcW w:w="3070" w:type="dxa"/>
          </w:tcPr>
          <w:p w:rsidR="00C2118F" w:rsidRPr="00B26BFC" w:rsidRDefault="00C2118F" w:rsidP="00C47FD5">
            <w:pPr>
              <w:spacing w:line="360" w:lineRule="auto"/>
              <w:contextualSpacing/>
              <w:jc w:val="both"/>
            </w:pPr>
            <w:r w:rsidRPr="00B26BFC">
              <w:t>Mírný růst, následná kontrola kvality znečištění ovzduší</w:t>
            </w:r>
          </w:p>
        </w:tc>
        <w:tc>
          <w:tcPr>
            <w:tcW w:w="3071" w:type="dxa"/>
          </w:tcPr>
          <w:p w:rsidR="00C2118F" w:rsidRPr="00B26BFC" w:rsidRDefault="00C2118F" w:rsidP="00C47FD5">
            <w:pPr>
              <w:spacing w:line="360" w:lineRule="auto"/>
              <w:contextualSpacing/>
              <w:jc w:val="both"/>
            </w:pPr>
            <w:r w:rsidRPr="00B26BFC">
              <w:t>+ 5 % ročně až do roku 2060, konstanta následná</w:t>
            </w:r>
          </w:p>
        </w:tc>
        <w:tc>
          <w:tcPr>
            <w:tcW w:w="3071" w:type="dxa"/>
          </w:tcPr>
          <w:p w:rsidR="00C2118F" w:rsidRPr="00B26BFC" w:rsidRDefault="00C2118F" w:rsidP="00C47FD5">
            <w:pPr>
              <w:spacing w:line="360" w:lineRule="auto"/>
              <w:contextualSpacing/>
              <w:jc w:val="both"/>
            </w:pPr>
            <w:r w:rsidRPr="00B26BFC">
              <w:t>+ 10% ročně až do roku 2040, lineární snížení k nule v letech 2040-2060</w:t>
            </w:r>
          </w:p>
        </w:tc>
      </w:tr>
      <w:tr w:rsidR="00C2118F" w:rsidRPr="00B26BFC" w:rsidTr="00682897">
        <w:tc>
          <w:tcPr>
            <w:tcW w:w="3070" w:type="dxa"/>
          </w:tcPr>
          <w:p w:rsidR="00C2118F" w:rsidRPr="00B26BFC" w:rsidRDefault="00C2118F" w:rsidP="00C47FD5">
            <w:pPr>
              <w:spacing w:line="360" w:lineRule="auto"/>
              <w:contextualSpacing/>
              <w:jc w:val="both"/>
            </w:pPr>
            <w:r w:rsidRPr="00B26BFC">
              <w:t>Vysoký růst až do roku 2030, následná kontrola kvality znečištění ovzduší</w:t>
            </w:r>
          </w:p>
        </w:tc>
        <w:tc>
          <w:tcPr>
            <w:tcW w:w="3071" w:type="dxa"/>
          </w:tcPr>
          <w:p w:rsidR="00C2118F" w:rsidRPr="00B26BFC" w:rsidRDefault="00C2118F" w:rsidP="00C47FD5">
            <w:pPr>
              <w:spacing w:line="360" w:lineRule="auto"/>
              <w:contextualSpacing/>
              <w:jc w:val="both"/>
            </w:pPr>
            <w:r w:rsidRPr="00B26BFC">
              <w:t>+ 5 % ročně až do roku 2060, konstanta následná</w:t>
            </w:r>
          </w:p>
        </w:tc>
        <w:tc>
          <w:tcPr>
            <w:tcW w:w="3071" w:type="dxa"/>
          </w:tcPr>
          <w:p w:rsidR="00C2118F" w:rsidRPr="00B26BFC" w:rsidRDefault="00C2118F" w:rsidP="00C47FD5">
            <w:pPr>
              <w:spacing w:line="360" w:lineRule="auto"/>
              <w:contextualSpacing/>
              <w:jc w:val="both"/>
            </w:pPr>
            <w:r w:rsidRPr="00B26BFC">
              <w:t>Žádné</w:t>
            </w:r>
          </w:p>
        </w:tc>
      </w:tr>
      <w:tr w:rsidR="00C2118F" w:rsidRPr="00B26BFC" w:rsidTr="00682897">
        <w:tc>
          <w:tcPr>
            <w:tcW w:w="3070" w:type="dxa"/>
          </w:tcPr>
          <w:p w:rsidR="00C2118F" w:rsidRPr="00B26BFC" w:rsidRDefault="00C2118F" w:rsidP="00C47FD5">
            <w:pPr>
              <w:spacing w:line="360" w:lineRule="auto"/>
              <w:contextualSpacing/>
              <w:jc w:val="both"/>
            </w:pPr>
            <w:r w:rsidRPr="00B26BFC">
              <w:t>Vysoký růst až do roku 2030, včasná kontrola kvality znečištění ovzduší</w:t>
            </w:r>
          </w:p>
        </w:tc>
        <w:tc>
          <w:tcPr>
            <w:tcW w:w="3071" w:type="dxa"/>
          </w:tcPr>
          <w:p w:rsidR="00C2118F" w:rsidRPr="00B26BFC" w:rsidRDefault="00C2118F" w:rsidP="00C47FD5">
            <w:pPr>
              <w:spacing w:line="360" w:lineRule="auto"/>
              <w:contextualSpacing/>
              <w:jc w:val="both"/>
            </w:pPr>
            <w:r w:rsidRPr="00B26BFC">
              <w:t xml:space="preserve">+ 10 % ročně až do roku 2040, následná </w:t>
            </w:r>
            <w:proofErr w:type="spellStart"/>
            <w:r w:rsidRPr="00B26BFC">
              <w:t>konstatnta</w:t>
            </w:r>
            <w:proofErr w:type="spellEnd"/>
          </w:p>
        </w:tc>
        <w:tc>
          <w:tcPr>
            <w:tcW w:w="3071" w:type="dxa"/>
          </w:tcPr>
          <w:p w:rsidR="00C2118F" w:rsidRPr="00B26BFC" w:rsidRDefault="00C2118F" w:rsidP="00C47FD5">
            <w:pPr>
              <w:spacing w:line="360" w:lineRule="auto"/>
              <w:contextualSpacing/>
              <w:jc w:val="both"/>
            </w:pPr>
            <w:r w:rsidRPr="00B26BFC">
              <w:t>+ 10% ročně až do roku 2040, lineární snížení k nule v letech 2040-2060</w:t>
            </w:r>
          </w:p>
        </w:tc>
      </w:tr>
    </w:tbl>
    <w:p w:rsidR="00682897" w:rsidRPr="00B26BFC" w:rsidRDefault="009A3DC2" w:rsidP="00C47FD5">
      <w:pPr>
        <w:contextualSpacing/>
        <w:jc w:val="both"/>
        <w:rPr>
          <w:sz w:val="20"/>
          <w:szCs w:val="20"/>
        </w:rPr>
      </w:pPr>
      <w:r w:rsidRPr="00B26BFC">
        <w:rPr>
          <w:sz w:val="20"/>
          <w:szCs w:val="20"/>
        </w:rPr>
        <w:t xml:space="preserve">Zdroj: </w:t>
      </w:r>
      <w:r w:rsidR="003E7EF9" w:rsidRPr="00B26BFC">
        <w:rPr>
          <w:sz w:val="20"/>
          <w:szCs w:val="20"/>
        </w:rPr>
        <w:t xml:space="preserve">SHINDELL, D. T. a kol. </w:t>
      </w:r>
      <w:proofErr w:type="spellStart"/>
      <w:r w:rsidR="003E7EF9" w:rsidRPr="00B26BFC">
        <w:rPr>
          <w:sz w:val="20"/>
          <w:szCs w:val="20"/>
        </w:rPr>
        <w:t>The</w:t>
      </w:r>
      <w:proofErr w:type="spellEnd"/>
      <w:r w:rsidR="003E7EF9" w:rsidRPr="00B26BFC">
        <w:rPr>
          <w:sz w:val="20"/>
          <w:szCs w:val="20"/>
        </w:rPr>
        <w:t xml:space="preserve"> </w:t>
      </w:r>
      <w:proofErr w:type="spellStart"/>
      <w:r w:rsidR="003E7EF9" w:rsidRPr="00B26BFC">
        <w:rPr>
          <w:sz w:val="20"/>
          <w:szCs w:val="20"/>
        </w:rPr>
        <w:t>net</w:t>
      </w:r>
      <w:proofErr w:type="spellEnd"/>
      <w:r w:rsidR="003E7EF9" w:rsidRPr="00B26BFC">
        <w:rPr>
          <w:sz w:val="20"/>
          <w:szCs w:val="20"/>
        </w:rPr>
        <w:t xml:space="preserve"> </w:t>
      </w:r>
      <w:proofErr w:type="spellStart"/>
      <w:r w:rsidR="003E7EF9" w:rsidRPr="00B26BFC">
        <w:rPr>
          <w:sz w:val="20"/>
          <w:szCs w:val="20"/>
        </w:rPr>
        <w:t>climate</w:t>
      </w:r>
      <w:proofErr w:type="spellEnd"/>
      <w:r w:rsidR="003E7EF9" w:rsidRPr="00B26BFC">
        <w:rPr>
          <w:sz w:val="20"/>
          <w:szCs w:val="20"/>
        </w:rPr>
        <w:t xml:space="preserve"> </w:t>
      </w:r>
      <w:proofErr w:type="spellStart"/>
      <w:r w:rsidR="003E7EF9" w:rsidRPr="00B26BFC">
        <w:rPr>
          <w:sz w:val="20"/>
          <w:szCs w:val="20"/>
        </w:rPr>
        <w:t>impact</w:t>
      </w:r>
      <w:proofErr w:type="spellEnd"/>
      <w:r w:rsidR="003E7EF9" w:rsidRPr="00B26BFC">
        <w:rPr>
          <w:sz w:val="20"/>
          <w:szCs w:val="20"/>
        </w:rPr>
        <w:t xml:space="preserve"> </w:t>
      </w:r>
      <w:proofErr w:type="spellStart"/>
      <w:r w:rsidR="003E7EF9" w:rsidRPr="00B26BFC">
        <w:rPr>
          <w:sz w:val="20"/>
          <w:szCs w:val="20"/>
        </w:rPr>
        <w:t>of</w:t>
      </w:r>
      <w:proofErr w:type="spellEnd"/>
      <w:r w:rsidR="003E7EF9" w:rsidRPr="00B26BFC">
        <w:rPr>
          <w:sz w:val="20"/>
          <w:szCs w:val="20"/>
        </w:rPr>
        <w:t xml:space="preserve"> </w:t>
      </w:r>
      <w:proofErr w:type="spellStart"/>
      <w:r w:rsidR="003E7EF9" w:rsidRPr="00B26BFC">
        <w:rPr>
          <w:sz w:val="20"/>
          <w:szCs w:val="20"/>
        </w:rPr>
        <w:t>coal-fired</w:t>
      </w:r>
      <w:proofErr w:type="spellEnd"/>
      <w:r w:rsidR="003E7EF9" w:rsidRPr="00B26BFC">
        <w:rPr>
          <w:sz w:val="20"/>
          <w:szCs w:val="20"/>
        </w:rPr>
        <w:t xml:space="preserve"> </w:t>
      </w:r>
      <w:proofErr w:type="spellStart"/>
      <w:r w:rsidR="003E7EF9" w:rsidRPr="00B26BFC">
        <w:rPr>
          <w:sz w:val="20"/>
          <w:szCs w:val="20"/>
        </w:rPr>
        <w:t>power</w:t>
      </w:r>
      <w:proofErr w:type="spellEnd"/>
      <w:r w:rsidR="003E7EF9" w:rsidRPr="00B26BFC">
        <w:rPr>
          <w:sz w:val="20"/>
          <w:szCs w:val="20"/>
        </w:rPr>
        <w:t xml:space="preserve"> plant </w:t>
      </w:r>
      <w:proofErr w:type="spellStart"/>
      <w:r w:rsidR="003E7EF9" w:rsidRPr="00B26BFC">
        <w:rPr>
          <w:sz w:val="20"/>
          <w:szCs w:val="20"/>
        </w:rPr>
        <w:t>emissions</w:t>
      </w:r>
      <w:proofErr w:type="spellEnd"/>
      <w:r w:rsidR="003E7EF9" w:rsidRPr="00B26BFC">
        <w:rPr>
          <w:sz w:val="20"/>
          <w:szCs w:val="20"/>
        </w:rPr>
        <w:t xml:space="preserve">. </w:t>
      </w:r>
      <w:proofErr w:type="spellStart"/>
      <w:r w:rsidR="003E7EF9" w:rsidRPr="00B26BFC">
        <w:rPr>
          <w:i/>
          <w:sz w:val="20"/>
          <w:szCs w:val="20"/>
        </w:rPr>
        <w:t>Atmos</w:t>
      </w:r>
      <w:proofErr w:type="spellEnd"/>
      <w:r w:rsidR="003E7EF9" w:rsidRPr="00B26BFC">
        <w:rPr>
          <w:sz w:val="20"/>
          <w:szCs w:val="20"/>
        </w:rPr>
        <w:t xml:space="preserve">. NASA </w:t>
      </w:r>
      <w:proofErr w:type="spellStart"/>
      <w:r w:rsidR="003E7EF9" w:rsidRPr="00B26BFC">
        <w:rPr>
          <w:sz w:val="20"/>
          <w:szCs w:val="20"/>
        </w:rPr>
        <w:t>Goddard</w:t>
      </w:r>
      <w:proofErr w:type="spellEnd"/>
      <w:r w:rsidR="003E7EF9" w:rsidRPr="00B26BFC">
        <w:rPr>
          <w:sz w:val="20"/>
          <w:szCs w:val="20"/>
        </w:rPr>
        <w:t xml:space="preserve"> Institute </w:t>
      </w:r>
      <w:proofErr w:type="spellStart"/>
      <w:r w:rsidR="003E7EF9" w:rsidRPr="00B26BFC">
        <w:rPr>
          <w:sz w:val="20"/>
          <w:szCs w:val="20"/>
        </w:rPr>
        <w:t>for</w:t>
      </w:r>
      <w:proofErr w:type="spellEnd"/>
      <w:r w:rsidR="003E7EF9" w:rsidRPr="00B26BFC">
        <w:rPr>
          <w:sz w:val="20"/>
          <w:szCs w:val="20"/>
        </w:rPr>
        <w:t xml:space="preserve"> </w:t>
      </w:r>
      <w:proofErr w:type="spellStart"/>
      <w:r w:rsidR="003E7EF9" w:rsidRPr="00B26BFC">
        <w:rPr>
          <w:sz w:val="20"/>
          <w:szCs w:val="20"/>
        </w:rPr>
        <w:t>Space</w:t>
      </w:r>
      <w:proofErr w:type="spellEnd"/>
      <w:r w:rsidR="003E7EF9" w:rsidRPr="00B26BFC">
        <w:rPr>
          <w:sz w:val="20"/>
          <w:szCs w:val="20"/>
        </w:rPr>
        <w:t xml:space="preserve"> </w:t>
      </w:r>
      <w:proofErr w:type="spellStart"/>
      <w:r w:rsidR="003E7EF9" w:rsidRPr="00B26BFC">
        <w:rPr>
          <w:sz w:val="20"/>
          <w:szCs w:val="20"/>
        </w:rPr>
        <w:t>Studies</w:t>
      </w:r>
      <w:proofErr w:type="spellEnd"/>
      <w:r w:rsidR="003E7EF9" w:rsidRPr="00B26BFC">
        <w:rPr>
          <w:sz w:val="20"/>
          <w:szCs w:val="20"/>
        </w:rPr>
        <w:t xml:space="preserve"> and Columbia University, New York, USA [online]. [cit. 2014-05-08]. Dostupné z: </w:t>
      </w:r>
      <w:r w:rsidRPr="00B26BFC">
        <w:rPr>
          <w:sz w:val="20"/>
          <w:szCs w:val="20"/>
        </w:rPr>
        <w:t>http://www.atmos-chem-phys-discuss.net/9/21257/2009/acpd-9-21257-2009.pdf.</w:t>
      </w:r>
    </w:p>
    <w:p w:rsidR="00682897" w:rsidRPr="00B26BFC" w:rsidRDefault="00682897" w:rsidP="00C47FD5">
      <w:pPr>
        <w:spacing w:line="360" w:lineRule="auto"/>
        <w:contextualSpacing/>
        <w:jc w:val="both"/>
      </w:pPr>
    </w:p>
    <w:p w:rsidR="00B60CCC" w:rsidRPr="00B26BFC" w:rsidRDefault="00402FDD" w:rsidP="00C47FD5">
      <w:pPr>
        <w:spacing w:line="360" w:lineRule="auto"/>
        <w:contextualSpacing/>
        <w:jc w:val="both"/>
        <w:rPr>
          <w:shd w:val="clear" w:color="auto" w:fill="FFFFFF"/>
        </w:rPr>
      </w:pPr>
      <w:r w:rsidRPr="00B26BFC">
        <w:lastRenderedPageBreak/>
        <w:tab/>
      </w:r>
      <w:r w:rsidR="009A3DC2" w:rsidRPr="00B26BFC">
        <w:t>Teplárny jsou hlavními zdroji emisí, kde pat</w:t>
      </w:r>
      <w:r w:rsidR="001631DD" w:rsidRPr="00B26BFC">
        <w:t>ř</w:t>
      </w:r>
      <w:r w:rsidR="009A3DC2" w:rsidRPr="00B26BFC">
        <w:t xml:space="preserve">í například </w:t>
      </w:r>
      <w:r w:rsidR="001631DD" w:rsidRPr="00B26BFC">
        <w:rPr>
          <w:shd w:val="clear" w:color="auto" w:fill="FFFFFF"/>
        </w:rPr>
        <w:t xml:space="preserve">oxidy dusíku, oxid siřičitý a další částice. Oxid dusíku, který je kombinován s dalšími sloučeninami zachycenými ve </w:t>
      </w:r>
      <w:proofErr w:type="gramStart"/>
      <w:r w:rsidR="001631DD" w:rsidRPr="00B26BFC">
        <w:rPr>
          <w:shd w:val="clear" w:color="auto" w:fill="FFFFFF"/>
        </w:rPr>
        <w:t xml:space="preserve">vzduchu a </w:t>
      </w:r>
      <w:r w:rsidR="00C94633" w:rsidRPr="00B26BFC">
        <w:rPr>
          <w:shd w:val="clear" w:color="auto" w:fill="FFFFFF"/>
        </w:rPr>
        <w:t>pomocí</w:t>
      </w:r>
      <w:proofErr w:type="gramEnd"/>
      <w:r w:rsidR="00C94633" w:rsidRPr="00B26BFC">
        <w:rPr>
          <w:shd w:val="clear" w:color="auto" w:fill="FFFFFF"/>
        </w:rPr>
        <w:t xml:space="preserve"> </w:t>
      </w:r>
      <w:r w:rsidR="001631DD" w:rsidRPr="00B26BFC">
        <w:rPr>
          <w:shd w:val="clear" w:color="auto" w:fill="FFFFFF"/>
        </w:rPr>
        <w:t>sluneční</w:t>
      </w:r>
      <w:r w:rsidR="00C94633" w:rsidRPr="00B26BFC">
        <w:rPr>
          <w:shd w:val="clear" w:color="auto" w:fill="FFFFFF"/>
        </w:rPr>
        <w:t>ho</w:t>
      </w:r>
      <w:r w:rsidR="001631DD" w:rsidRPr="00B26BFC">
        <w:rPr>
          <w:shd w:val="clear" w:color="auto" w:fill="FFFFFF"/>
        </w:rPr>
        <w:t xml:space="preserve"> záření vytvářejí ozón. EPA</w:t>
      </w:r>
      <w:r w:rsidR="00EE3130" w:rsidRPr="00B26BFC">
        <w:rPr>
          <w:shd w:val="clear" w:color="auto" w:fill="FFFFFF"/>
        </w:rPr>
        <w:t xml:space="preserve"> (</w:t>
      </w:r>
      <w:proofErr w:type="spellStart"/>
      <w:r w:rsidR="00EE3130" w:rsidRPr="00B26BFC">
        <w:rPr>
          <w:shd w:val="clear" w:color="auto" w:fill="FFFFFF"/>
        </w:rPr>
        <w:t>Environmental</w:t>
      </w:r>
      <w:proofErr w:type="spellEnd"/>
      <w:r w:rsidR="00EE3130" w:rsidRPr="00B26BFC">
        <w:rPr>
          <w:shd w:val="clear" w:color="auto" w:fill="FFFFFF"/>
        </w:rPr>
        <w:t xml:space="preserve"> </w:t>
      </w:r>
      <w:proofErr w:type="spellStart"/>
      <w:r w:rsidR="00EE3130" w:rsidRPr="00B26BFC">
        <w:rPr>
          <w:shd w:val="clear" w:color="auto" w:fill="FFFFFF"/>
        </w:rPr>
        <w:t>Protection</w:t>
      </w:r>
      <w:proofErr w:type="spellEnd"/>
      <w:r w:rsidR="00EE3130" w:rsidRPr="00B26BFC">
        <w:rPr>
          <w:shd w:val="clear" w:color="auto" w:fill="FFFFFF"/>
        </w:rPr>
        <w:t xml:space="preserve"> </w:t>
      </w:r>
      <w:proofErr w:type="spellStart"/>
      <w:r w:rsidR="00EE3130" w:rsidRPr="00B26BFC">
        <w:rPr>
          <w:shd w:val="clear" w:color="auto" w:fill="FFFFFF"/>
        </w:rPr>
        <w:t>Agency</w:t>
      </w:r>
      <w:proofErr w:type="spellEnd"/>
      <w:r w:rsidR="00EE3130" w:rsidRPr="00B26BFC">
        <w:rPr>
          <w:shd w:val="clear" w:color="auto" w:fill="FFFFFF"/>
        </w:rPr>
        <w:t>)</w:t>
      </w:r>
      <w:r w:rsidR="00EE3130" w:rsidRPr="00B26BFC">
        <w:rPr>
          <w:rStyle w:val="Znakapoznpodarou"/>
          <w:shd w:val="clear" w:color="auto" w:fill="FFFFFF"/>
        </w:rPr>
        <w:footnoteReference w:id="17"/>
      </w:r>
      <w:r w:rsidR="001631DD" w:rsidRPr="00B26BFC">
        <w:rPr>
          <w:shd w:val="clear" w:color="auto" w:fill="FFFFFF"/>
        </w:rPr>
        <w:t xml:space="preserve"> zavedla příkaz pro základní standardy týkající se ozónu již v roce 2008 a změnila ji z </w:t>
      </w:r>
      <w:r w:rsidR="00C94633" w:rsidRPr="00B26BFC">
        <w:rPr>
          <w:shd w:val="clear" w:color="auto" w:fill="FFFFFF"/>
        </w:rPr>
        <w:t xml:space="preserve">možných vyprodukovaných </w:t>
      </w:r>
      <w:r w:rsidR="001631DD" w:rsidRPr="00B26BFC">
        <w:rPr>
          <w:shd w:val="clear" w:color="auto" w:fill="FFFFFF"/>
        </w:rPr>
        <w:t>84 část</w:t>
      </w:r>
      <w:r w:rsidR="00C94633" w:rsidRPr="00B26BFC">
        <w:rPr>
          <w:shd w:val="clear" w:color="auto" w:fill="FFFFFF"/>
        </w:rPr>
        <w:t>ic</w:t>
      </w:r>
      <w:r w:rsidR="001631DD" w:rsidRPr="00B26BFC">
        <w:rPr>
          <w:shd w:val="clear" w:color="auto" w:fill="FFFFFF"/>
        </w:rPr>
        <w:t xml:space="preserve"> biliónu na 75 částic biliónu.</w:t>
      </w:r>
      <w:r w:rsidR="00C565DC" w:rsidRPr="00B26BFC">
        <w:rPr>
          <w:rStyle w:val="Znakapoznpodarou"/>
          <w:shd w:val="clear" w:color="auto" w:fill="FFFFFF"/>
        </w:rPr>
        <w:footnoteReference w:id="18"/>
      </w:r>
    </w:p>
    <w:p w:rsidR="00693EC5" w:rsidRPr="00B26BFC" w:rsidRDefault="0090524B" w:rsidP="00C47FD5">
      <w:pPr>
        <w:spacing w:line="360" w:lineRule="auto"/>
        <w:contextualSpacing/>
        <w:jc w:val="both"/>
        <w:rPr>
          <w:shd w:val="clear" w:color="auto" w:fill="FFFFFF"/>
        </w:rPr>
      </w:pPr>
      <w:r w:rsidRPr="00B26BFC">
        <w:rPr>
          <w:shd w:val="clear" w:color="auto" w:fill="FFFFFF"/>
        </w:rPr>
        <w:tab/>
        <w:t>Sloučenina skládající se ze surového uhlí obsahuje uhlík (C), dusík (N), síru (S), popel, stopová množství rtuti (</w:t>
      </w:r>
      <w:proofErr w:type="spellStart"/>
      <w:r w:rsidRPr="00B26BFC">
        <w:rPr>
          <w:shd w:val="clear" w:color="auto" w:fill="FFFFFF"/>
        </w:rPr>
        <w:t>Hg</w:t>
      </w:r>
      <w:proofErr w:type="spellEnd"/>
      <w:r w:rsidRPr="00B26BFC">
        <w:rPr>
          <w:shd w:val="clear" w:color="auto" w:fill="FFFFFF"/>
        </w:rPr>
        <w:t xml:space="preserve">) a další prvky. Jakmile tyto prvky projdou procesem spalování vzduchu, </w:t>
      </w:r>
      <w:r w:rsidR="007129E6" w:rsidRPr="00B26BFC">
        <w:rPr>
          <w:shd w:val="clear" w:color="auto" w:fill="FFFFFF"/>
        </w:rPr>
        <w:t xml:space="preserve">tvoří se </w:t>
      </w:r>
      <w:r w:rsidRPr="00B26BFC">
        <w:rPr>
          <w:shd w:val="clear" w:color="auto" w:fill="FFFFFF"/>
        </w:rPr>
        <w:t>škodlivin</w:t>
      </w:r>
      <w:r w:rsidR="007129E6" w:rsidRPr="00B26BFC">
        <w:rPr>
          <w:shd w:val="clear" w:color="auto" w:fill="FFFFFF"/>
        </w:rPr>
        <w:t>y</w:t>
      </w:r>
      <w:r w:rsidRPr="00B26BFC">
        <w:rPr>
          <w:shd w:val="clear" w:color="auto" w:fill="FFFFFF"/>
        </w:rPr>
        <w:t xml:space="preserve"> </w:t>
      </w:r>
      <w:proofErr w:type="spellStart"/>
      <w:r w:rsidRPr="00B26BFC">
        <w:rPr>
          <w:shd w:val="clear" w:color="auto" w:fill="FFFFFF"/>
        </w:rPr>
        <w:t>NOx</w:t>
      </w:r>
      <w:proofErr w:type="spellEnd"/>
      <w:r w:rsidRPr="00B26BFC">
        <w:rPr>
          <w:shd w:val="clear" w:color="auto" w:fill="FFFFFF"/>
        </w:rPr>
        <w:t>, SO</w:t>
      </w:r>
      <w:r w:rsidRPr="00B26BFC">
        <w:rPr>
          <w:shd w:val="clear" w:color="auto" w:fill="FFFFFF"/>
          <w:vertAlign w:val="subscript"/>
        </w:rPr>
        <w:t>2</w:t>
      </w:r>
      <w:r w:rsidRPr="00B26BFC">
        <w:rPr>
          <w:shd w:val="clear" w:color="auto" w:fill="FFFFFF"/>
        </w:rPr>
        <w:t xml:space="preserve"> a SO</w:t>
      </w:r>
      <w:r w:rsidRPr="00B26BFC">
        <w:rPr>
          <w:shd w:val="clear" w:color="auto" w:fill="FFFFFF"/>
          <w:vertAlign w:val="subscript"/>
        </w:rPr>
        <w:t>3</w:t>
      </w:r>
      <w:r w:rsidRPr="00B26BFC">
        <w:rPr>
          <w:shd w:val="clear" w:color="auto" w:fill="FFFFFF"/>
        </w:rPr>
        <w:t xml:space="preserve">. </w:t>
      </w:r>
      <w:proofErr w:type="spellStart"/>
      <w:r w:rsidRPr="00B26BFC">
        <w:rPr>
          <w:shd w:val="clear" w:color="auto" w:fill="FFFFFF"/>
        </w:rPr>
        <w:t>NOx</w:t>
      </w:r>
      <w:proofErr w:type="spellEnd"/>
      <w:r w:rsidRPr="00B26BFC">
        <w:rPr>
          <w:shd w:val="clear" w:color="auto" w:fill="FFFFFF"/>
        </w:rPr>
        <w:t xml:space="preserve"> odkazuje na kumulativní emise oxidu dusnatého (NO), oxidu dusičitého (NO</w:t>
      </w:r>
      <w:r w:rsidRPr="00B26BFC">
        <w:rPr>
          <w:shd w:val="clear" w:color="auto" w:fill="FFFFFF"/>
          <w:vertAlign w:val="subscript"/>
        </w:rPr>
        <w:t>2</w:t>
      </w:r>
      <w:r w:rsidRPr="00B26BFC">
        <w:rPr>
          <w:shd w:val="clear" w:color="auto" w:fill="FFFFFF"/>
        </w:rPr>
        <w:t>) a stopové množství jiných druhů dusíku vznikající při spalování. Spalování fosilní</w:t>
      </w:r>
      <w:r w:rsidR="007129E6" w:rsidRPr="00B26BFC">
        <w:rPr>
          <w:shd w:val="clear" w:color="auto" w:fill="FFFFFF"/>
        </w:rPr>
        <w:t>ho</w:t>
      </w:r>
      <w:r w:rsidRPr="00B26BFC">
        <w:rPr>
          <w:shd w:val="clear" w:color="auto" w:fill="FFFFFF"/>
        </w:rPr>
        <w:t xml:space="preserve"> paliva vytváří určitou úroveň emisí </w:t>
      </w:r>
      <w:proofErr w:type="spellStart"/>
      <w:r w:rsidRPr="00B26BFC">
        <w:rPr>
          <w:shd w:val="clear" w:color="auto" w:fill="FFFFFF"/>
        </w:rPr>
        <w:t>NO</w:t>
      </w:r>
      <w:r w:rsidRPr="00B26BFC">
        <w:rPr>
          <w:shd w:val="clear" w:color="auto" w:fill="FFFFFF"/>
          <w:vertAlign w:val="subscript"/>
        </w:rPr>
        <w:t>x</w:t>
      </w:r>
      <w:proofErr w:type="spellEnd"/>
      <w:r w:rsidRPr="00B26BFC">
        <w:rPr>
          <w:shd w:val="clear" w:color="auto" w:fill="FFFFFF"/>
        </w:rPr>
        <w:t xml:space="preserve"> z důvodu vysoké teploty a dostupnost</w:t>
      </w:r>
      <w:r w:rsidR="006155B8" w:rsidRPr="00B26BFC">
        <w:rPr>
          <w:shd w:val="clear" w:color="auto" w:fill="FFFFFF"/>
        </w:rPr>
        <w:t>i</w:t>
      </w:r>
      <w:r w:rsidRPr="00B26BFC">
        <w:rPr>
          <w:shd w:val="clear" w:color="auto" w:fill="FFFFFF"/>
        </w:rPr>
        <w:t xml:space="preserve"> kyslíku a dusíku ze vzduchu a paliva. </w:t>
      </w:r>
      <w:r w:rsidR="006155B8" w:rsidRPr="00B26BFC">
        <w:rPr>
          <w:shd w:val="clear" w:color="auto" w:fill="FFFFFF"/>
        </w:rPr>
        <w:t xml:space="preserve">Sloučení </w:t>
      </w:r>
      <w:r w:rsidRPr="00B26BFC">
        <w:rPr>
          <w:shd w:val="clear" w:color="auto" w:fill="FFFFFF"/>
        </w:rPr>
        <w:t>N</w:t>
      </w:r>
      <w:r w:rsidRPr="00B26BFC">
        <w:rPr>
          <w:shd w:val="clear" w:color="auto" w:fill="FFFFFF"/>
          <w:vertAlign w:val="subscript"/>
        </w:rPr>
        <w:t>2</w:t>
      </w:r>
      <w:r w:rsidR="007129E6" w:rsidRPr="00B26BFC">
        <w:rPr>
          <w:shd w:val="clear" w:color="auto" w:fill="FFFFFF"/>
        </w:rPr>
        <w:t xml:space="preserve"> a O</w:t>
      </w:r>
      <w:r w:rsidR="007129E6" w:rsidRPr="00B26BFC">
        <w:rPr>
          <w:shd w:val="clear" w:color="auto" w:fill="FFFFFF"/>
          <w:vertAlign w:val="subscript"/>
        </w:rPr>
        <w:t>2</w:t>
      </w:r>
      <w:r w:rsidR="007129E6" w:rsidRPr="00B26BFC">
        <w:rPr>
          <w:shd w:val="clear" w:color="auto" w:fill="FFFFFF"/>
        </w:rPr>
        <w:t xml:space="preserve"> ve vzduchu tvoří</w:t>
      </w:r>
      <w:r w:rsidRPr="00B26BFC">
        <w:rPr>
          <w:shd w:val="clear" w:color="auto" w:fill="FFFFFF"/>
        </w:rPr>
        <w:t xml:space="preserve"> NO</w:t>
      </w:r>
      <w:r w:rsidRPr="00B26BFC">
        <w:rPr>
          <w:shd w:val="clear" w:color="auto" w:fill="FFFFFF"/>
          <w:vertAlign w:val="subscript"/>
        </w:rPr>
        <w:t>2</w:t>
      </w:r>
      <w:r w:rsidRPr="00B26BFC">
        <w:rPr>
          <w:shd w:val="clear" w:color="auto" w:fill="FFFFFF"/>
        </w:rPr>
        <w:t xml:space="preserve"> při vysokých teplotách. Množství </w:t>
      </w:r>
      <w:proofErr w:type="spellStart"/>
      <w:r w:rsidRPr="00B26BFC">
        <w:rPr>
          <w:shd w:val="clear" w:color="auto" w:fill="FFFFFF"/>
        </w:rPr>
        <w:t>NOx</w:t>
      </w:r>
      <w:proofErr w:type="spellEnd"/>
      <w:r w:rsidRPr="00B26BFC">
        <w:rPr>
          <w:shd w:val="clear" w:color="auto" w:fill="FFFFFF"/>
        </w:rPr>
        <w:t xml:space="preserve"> vznikají během spalování </w:t>
      </w:r>
      <w:r w:rsidR="007129E6" w:rsidRPr="00B26BFC">
        <w:rPr>
          <w:shd w:val="clear" w:color="auto" w:fill="FFFFFF"/>
        </w:rPr>
        <w:t xml:space="preserve">a </w:t>
      </w:r>
      <w:r w:rsidRPr="00B26BFC">
        <w:rPr>
          <w:shd w:val="clear" w:color="auto" w:fill="FFFFFF"/>
        </w:rPr>
        <w:t xml:space="preserve">závisí na množství dusíku a kyslíku, </w:t>
      </w:r>
      <w:proofErr w:type="gramStart"/>
      <w:r w:rsidR="007129E6" w:rsidRPr="00B26BFC">
        <w:rPr>
          <w:shd w:val="clear" w:color="auto" w:fill="FFFFFF"/>
        </w:rPr>
        <w:t>jenž</w:t>
      </w:r>
      <w:proofErr w:type="gramEnd"/>
      <w:r w:rsidRPr="00B26BFC">
        <w:rPr>
          <w:shd w:val="clear" w:color="auto" w:fill="FFFFFF"/>
        </w:rPr>
        <w:t xml:space="preserve"> </w:t>
      </w:r>
      <w:proofErr w:type="gramStart"/>
      <w:r w:rsidRPr="00B26BFC">
        <w:rPr>
          <w:shd w:val="clear" w:color="auto" w:fill="FFFFFF"/>
        </w:rPr>
        <w:t>jsou</w:t>
      </w:r>
      <w:proofErr w:type="gramEnd"/>
      <w:r w:rsidRPr="00B26BFC">
        <w:rPr>
          <w:shd w:val="clear" w:color="auto" w:fill="FFFFFF"/>
        </w:rPr>
        <w:t xml:space="preserve"> k dispozici</w:t>
      </w:r>
      <w:r w:rsidR="006155B8" w:rsidRPr="00B26BFC">
        <w:rPr>
          <w:shd w:val="clear" w:color="auto" w:fill="FFFFFF"/>
        </w:rPr>
        <w:t>.</w:t>
      </w:r>
      <w:r w:rsidR="00693EC5" w:rsidRPr="00B26BFC">
        <w:rPr>
          <w:shd w:val="clear" w:color="auto" w:fill="FFFFFF"/>
        </w:rPr>
        <w:t xml:space="preserve"> Když se používá palivo obsahující síru, </w:t>
      </w:r>
      <w:r w:rsidR="00F668F9" w:rsidRPr="00B26BFC">
        <w:rPr>
          <w:shd w:val="clear" w:color="auto" w:fill="FFFFFF"/>
        </w:rPr>
        <w:t xml:space="preserve">ta pak </w:t>
      </w:r>
      <w:r w:rsidR="00693EC5" w:rsidRPr="00B26BFC">
        <w:rPr>
          <w:shd w:val="clear" w:color="auto" w:fill="FFFFFF"/>
        </w:rPr>
        <w:t>v palivu kombinuje s kyslíkem a tvoří plynný SO</w:t>
      </w:r>
      <w:r w:rsidR="00693EC5" w:rsidRPr="00B26BFC">
        <w:rPr>
          <w:shd w:val="clear" w:color="auto" w:fill="FFFFFF"/>
          <w:vertAlign w:val="subscript"/>
        </w:rPr>
        <w:t>2</w:t>
      </w:r>
      <w:r w:rsidR="00693EC5" w:rsidRPr="00B26BFC">
        <w:rPr>
          <w:shd w:val="clear" w:color="auto" w:fill="FFFFFF"/>
        </w:rPr>
        <w:t>. Některé</w:t>
      </w:r>
      <w:r w:rsidR="00F668F9" w:rsidRPr="00B26BFC">
        <w:rPr>
          <w:shd w:val="clear" w:color="auto" w:fill="FFFFFF"/>
        </w:rPr>
        <w:t xml:space="preserve"> části</w:t>
      </w:r>
      <w:r w:rsidR="00693EC5" w:rsidRPr="00B26BFC">
        <w:rPr>
          <w:shd w:val="clear" w:color="auto" w:fill="FFFFFF"/>
        </w:rPr>
        <w:t xml:space="preserve"> SO</w:t>
      </w:r>
      <w:r w:rsidR="00693EC5" w:rsidRPr="00B26BFC">
        <w:rPr>
          <w:shd w:val="clear" w:color="auto" w:fill="FFFFFF"/>
          <w:vertAlign w:val="subscript"/>
        </w:rPr>
        <w:t>2</w:t>
      </w:r>
      <w:r w:rsidR="00693EC5" w:rsidRPr="00B26BFC">
        <w:rPr>
          <w:shd w:val="clear" w:color="auto" w:fill="FFFFFF"/>
        </w:rPr>
        <w:t xml:space="preserve"> produkuj</w:t>
      </w:r>
      <w:r w:rsidR="00F668F9" w:rsidRPr="00B26BFC">
        <w:rPr>
          <w:shd w:val="clear" w:color="auto" w:fill="FFFFFF"/>
        </w:rPr>
        <w:t>í a oxidují</w:t>
      </w:r>
      <w:r w:rsidR="00693EC5" w:rsidRPr="00B26BFC">
        <w:rPr>
          <w:shd w:val="clear" w:color="auto" w:fill="FFFFFF"/>
        </w:rPr>
        <w:t xml:space="preserve"> na SO</w:t>
      </w:r>
      <w:r w:rsidR="00693EC5" w:rsidRPr="00B26BFC">
        <w:rPr>
          <w:shd w:val="clear" w:color="auto" w:fill="FFFFFF"/>
          <w:vertAlign w:val="subscript"/>
        </w:rPr>
        <w:t>3</w:t>
      </w:r>
      <w:r w:rsidR="00693EC5" w:rsidRPr="00B26BFC">
        <w:rPr>
          <w:shd w:val="clear" w:color="auto" w:fill="FFFFFF"/>
        </w:rPr>
        <w:t>. Forma SO</w:t>
      </w:r>
      <w:r w:rsidR="00693EC5" w:rsidRPr="00B26BFC">
        <w:rPr>
          <w:shd w:val="clear" w:color="auto" w:fill="FFFFFF"/>
          <w:vertAlign w:val="subscript"/>
        </w:rPr>
        <w:t>3</w:t>
      </w:r>
      <w:r w:rsidR="00693EC5" w:rsidRPr="00B26BFC">
        <w:rPr>
          <w:shd w:val="clear" w:color="auto" w:fill="FFFFFF"/>
        </w:rPr>
        <w:t xml:space="preserve"> vzniká ve dvou oblastech elektrárny spalující fosilní paliva, a sice v kotli a katalyzátoru na jednotky s využitím SCR pro snížení emisí </w:t>
      </w:r>
      <w:proofErr w:type="spellStart"/>
      <w:r w:rsidR="00693EC5" w:rsidRPr="00B26BFC">
        <w:rPr>
          <w:shd w:val="clear" w:color="auto" w:fill="FFFFFF"/>
        </w:rPr>
        <w:t>NOx</w:t>
      </w:r>
      <w:proofErr w:type="spellEnd"/>
      <w:r w:rsidR="00693EC5" w:rsidRPr="00B26BFC">
        <w:rPr>
          <w:shd w:val="clear" w:color="auto" w:fill="FFFFFF"/>
        </w:rPr>
        <w:t>.</w:t>
      </w:r>
    </w:p>
    <w:p w:rsidR="00DC6E80" w:rsidRPr="00B26BFC" w:rsidRDefault="00BF47B6" w:rsidP="00C47FD5">
      <w:pPr>
        <w:spacing w:line="360" w:lineRule="auto"/>
        <w:contextualSpacing/>
        <w:jc w:val="both"/>
        <w:rPr>
          <w:shd w:val="clear" w:color="auto" w:fill="FFFFFF"/>
        </w:rPr>
      </w:pPr>
      <w:r w:rsidRPr="00B26BFC">
        <w:rPr>
          <w:shd w:val="clear" w:color="auto" w:fill="FFFFFF"/>
        </w:rPr>
        <w:tab/>
      </w:r>
      <w:r w:rsidR="00F668F9" w:rsidRPr="00B26BFC">
        <w:rPr>
          <w:shd w:val="clear" w:color="auto" w:fill="FFFFFF"/>
        </w:rPr>
        <w:t>Ty se v</w:t>
      </w:r>
      <w:r w:rsidRPr="00B26BFC">
        <w:rPr>
          <w:shd w:val="clear" w:color="auto" w:fill="FFFFFF"/>
        </w:rPr>
        <w:t xml:space="preserve"> uhlí objevují spalování</w:t>
      </w:r>
      <w:r w:rsidR="00F668F9" w:rsidRPr="00B26BFC">
        <w:rPr>
          <w:shd w:val="clear" w:color="auto" w:fill="FFFFFF"/>
        </w:rPr>
        <w:t>m</w:t>
      </w:r>
      <w:r w:rsidRPr="00B26BFC">
        <w:rPr>
          <w:shd w:val="clear" w:color="auto" w:fill="FFFFFF"/>
        </w:rPr>
        <w:t xml:space="preserve"> odpadní</w:t>
      </w:r>
      <w:r w:rsidR="00F668F9" w:rsidRPr="00B26BFC">
        <w:rPr>
          <w:shd w:val="clear" w:color="auto" w:fill="FFFFFF"/>
        </w:rPr>
        <w:t>ho</w:t>
      </w:r>
      <w:r w:rsidRPr="00B26BFC">
        <w:rPr>
          <w:shd w:val="clear" w:color="auto" w:fill="FFFFFF"/>
        </w:rPr>
        <w:t xml:space="preserve"> plynu</w:t>
      </w:r>
      <w:r w:rsidR="00F668F9" w:rsidRPr="00B26BFC">
        <w:rPr>
          <w:shd w:val="clear" w:color="auto" w:fill="FFFFFF"/>
        </w:rPr>
        <w:t xml:space="preserve"> a je</w:t>
      </w:r>
      <w:r w:rsidRPr="00B26BFC">
        <w:rPr>
          <w:shd w:val="clear" w:color="auto" w:fill="FFFFFF"/>
        </w:rPr>
        <w:t xml:space="preserve"> dále </w:t>
      </w:r>
      <w:r w:rsidR="00F668F9" w:rsidRPr="00B26BFC">
        <w:rPr>
          <w:shd w:val="clear" w:color="auto" w:fill="FFFFFF"/>
        </w:rPr>
        <w:t>přítomna</w:t>
      </w:r>
      <w:r w:rsidRPr="00B26BFC">
        <w:rPr>
          <w:shd w:val="clear" w:color="auto" w:fill="FFFFFF"/>
        </w:rPr>
        <w:t xml:space="preserve"> elementární rtu</w:t>
      </w:r>
      <w:r w:rsidR="00F668F9" w:rsidRPr="00B26BFC">
        <w:rPr>
          <w:shd w:val="clear" w:color="auto" w:fill="FFFFFF"/>
        </w:rPr>
        <w:t>ť</w:t>
      </w:r>
      <w:r w:rsidRPr="00B26BFC">
        <w:rPr>
          <w:shd w:val="clear" w:color="auto" w:fill="FFFFFF"/>
        </w:rPr>
        <w:t xml:space="preserve"> </w:t>
      </w:r>
      <w:r w:rsidR="00F668F9" w:rsidRPr="00B26BFC">
        <w:rPr>
          <w:shd w:val="clear" w:color="auto" w:fill="FFFFFF"/>
        </w:rPr>
        <w:t>nebo</w:t>
      </w:r>
      <w:r w:rsidRPr="00B26BFC">
        <w:rPr>
          <w:shd w:val="clear" w:color="auto" w:fill="FFFFFF"/>
        </w:rPr>
        <w:t xml:space="preserve"> oxidovan</w:t>
      </w:r>
      <w:r w:rsidR="00F668F9" w:rsidRPr="00B26BFC">
        <w:rPr>
          <w:shd w:val="clear" w:color="auto" w:fill="FFFFFF"/>
        </w:rPr>
        <w:t>á</w:t>
      </w:r>
      <w:r w:rsidRPr="00B26BFC">
        <w:rPr>
          <w:shd w:val="clear" w:color="auto" w:fill="FFFFFF"/>
        </w:rPr>
        <w:t xml:space="preserve"> rtu</w:t>
      </w:r>
      <w:r w:rsidR="00F668F9" w:rsidRPr="00B26BFC">
        <w:rPr>
          <w:shd w:val="clear" w:color="auto" w:fill="FFFFFF"/>
        </w:rPr>
        <w:t>ť</w:t>
      </w:r>
      <w:r w:rsidRPr="00B26BFC">
        <w:rPr>
          <w:shd w:val="clear" w:color="auto" w:fill="FFFFFF"/>
        </w:rPr>
        <w:t xml:space="preserve">, s rozměry do značné míry závislé na typu uhlí </w:t>
      </w:r>
      <w:r w:rsidR="00F668F9" w:rsidRPr="00B26BFC">
        <w:rPr>
          <w:shd w:val="clear" w:color="auto" w:fill="FFFFFF"/>
        </w:rPr>
        <w:t>pomoví spálení</w:t>
      </w:r>
      <w:r w:rsidRPr="00B26BFC">
        <w:rPr>
          <w:shd w:val="clear" w:color="auto" w:fill="FFFFFF"/>
        </w:rPr>
        <w:t xml:space="preserve">. </w:t>
      </w:r>
      <w:r w:rsidR="00F668F9" w:rsidRPr="00B26BFC">
        <w:rPr>
          <w:shd w:val="clear" w:color="auto" w:fill="FFFFFF"/>
        </w:rPr>
        <w:t>Jedná se o odborníky v oboru, kdy</w:t>
      </w:r>
      <w:r w:rsidR="00893D83" w:rsidRPr="00B26BFC">
        <w:rPr>
          <w:shd w:val="clear" w:color="auto" w:fill="FFFFFF"/>
        </w:rPr>
        <w:t xml:space="preserve"> je volný empirický</w:t>
      </w:r>
      <w:r w:rsidRPr="00B26BFC">
        <w:rPr>
          <w:shd w:val="clear" w:color="auto" w:fill="FFFFFF"/>
        </w:rPr>
        <w:t xml:space="preserve"> pozitivní vztah mezi obsah</w:t>
      </w:r>
      <w:r w:rsidR="00893D83" w:rsidRPr="00B26BFC">
        <w:rPr>
          <w:shd w:val="clear" w:color="auto" w:fill="FFFFFF"/>
        </w:rPr>
        <w:t>em</w:t>
      </w:r>
      <w:r w:rsidRPr="00B26BFC">
        <w:rPr>
          <w:shd w:val="clear" w:color="auto" w:fill="FFFFFF"/>
        </w:rPr>
        <w:t xml:space="preserve"> chloridů uhlí a v rozsahu, n</w:t>
      </w:r>
      <w:r w:rsidR="00893D83" w:rsidRPr="00B26BFC">
        <w:rPr>
          <w:shd w:val="clear" w:color="auto" w:fill="FFFFFF"/>
        </w:rPr>
        <w:t>a který oxiduje inherentní rtuť</w:t>
      </w:r>
      <w:r w:rsidRPr="00B26BFC">
        <w:rPr>
          <w:shd w:val="clear" w:color="auto" w:fill="FFFFFF"/>
        </w:rPr>
        <w:t>. Proto vyšší procento oxidovan</w:t>
      </w:r>
      <w:r w:rsidR="00893D83" w:rsidRPr="00B26BFC">
        <w:rPr>
          <w:shd w:val="clear" w:color="auto" w:fill="FFFFFF"/>
        </w:rPr>
        <w:t>é rtuti se vyrábí z</w:t>
      </w:r>
      <w:r w:rsidRPr="00B26BFC">
        <w:rPr>
          <w:shd w:val="clear" w:color="auto" w:fill="FFFFFF"/>
        </w:rPr>
        <w:t xml:space="preserve"> chlorid</w:t>
      </w:r>
      <w:r w:rsidR="00893D83" w:rsidRPr="00B26BFC">
        <w:rPr>
          <w:shd w:val="clear" w:color="auto" w:fill="FFFFFF"/>
        </w:rPr>
        <w:t>u</w:t>
      </w:r>
      <w:r w:rsidRPr="00B26BFC">
        <w:rPr>
          <w:shd w:val="clear" w:color="auto" w:fill="FFFFFF"/>
        </w:rPr>
        <w:t xml:space="preserve"> uhlí, například </w:t>
      </w:r>
      <w:r w:rsidR="00F668F9" w:rsidRPr="00B26BFC">
        <w:rPr>
          <w:shd w:val="clear" w:color="auto" w:fill="FFFFFF"/>
        </w:rPr>
        <w:t xml:space="preserve">ve </w:t>
      </w:r>
      <w:proofErr w:type="gramStart"/>
      <w:r w:rsidRPr="00B26BFC">
        <w:rPr>
          <w:shd w:val="clear" w:color="auto" w:fill="FFFFFF"/>
        </w:rPr>
        <w:t>východní</w:t>
      </w:r>
      <w:r w:rsidR="00F668F9" w:rsidRPr="00B26BFC">
        <w:rPr>
          <w:shd w:val="clear" w:color="auto" w:fill="FFFFFF"/>
        </w:rPr>
        <w:t>m</w:t>
      </w:r>
      <w:proofErr w:type="gramEnd"/>
      <w:r w:rsidRPr="00B26BFC">
        <w:rPr>
          <w:shd w:val="clear" w:color="auto" w:fill="FFFFFF"/>
        </w:rPr>
        <w:t xml:space="preserve"> USA</w:t>
      </w:r>
      <w:r w:rsidR="00F668F9" w:rsidRPr="00B26BFC">
        <w:rPr>
          <w:shd w:val="clear" w:color="auto" w:fill="FFFFFF"/>
        </w:rPr>
        <w:t xml:space="preserve"> je to </w:t>
      </w:r>
      <w:r w:rsidRPr="00B26BFC">
        <w:rPr>
          <w:shd w:val="clear" w:color="auto" w:fill="FFFFFF"/>
        </w:rPr>
        <w:t>černé</w:t>
      </w:r>
      <w:r w:rsidR="00893D83" w:rsidRPr="00B26BFC">
        <w:rPr>
          <w:shd w:val="clear" w:color="auto" w:fill="FFFFFF"/>
        </w:rPr>
        <w:t xml:space="preserve"> uhlí. </w:t>
      </w:r>
    </w:p>
    <w:p w:rsidR="00BF47B6" w:rsidRPr="00B26BFC" w:rsidRDefault="00DC6E80" w:rsidP="00C47FD5">
      <w:pPr>
        <w:spacing w:line="360" w:lineRule="auto"/>
        <w:contextualSpacing/>
        <w:jc w:val="both"/>
        <w:rPr>
          <w:shd w:val="clear" w:color="auto" w:fill="FFFFFF"/>
        </w:rPr>
      </w:pPr>
      <w:r w:rsidRPr="00B26BFC">
        <w:rPr>
          <w:shd w:val="clear" w:color="auto" w:fill="FFFFFF"/>
        </w:rPr>
        <w:tab/>
      </w:r>
      <w:r w:rsidR="00F668F9" w:rsidRPr="00B26BFC">
        <w:rPr>
          <w:shd w:val="clear" w:color="auto" w:fill="FFFFFF"/>
        </w:rPr>
        <w:t>K</w:t>
      </w:r>
      <w:r w:rsidRPr="00B26BFC">
        <w:rPr>
          <w:shd w:val="clear" w:color="auto" w:fill="FFFFFF"/>
        </w:rPr>
        <w:t>ontrola</w:t>
      </w:r>
      <w:r w:rsidR="00F668F9" w:rsidRPr="00B26BFC">
        <w:rPr>
          <w:shd w:val="clear" w:color="auto" w:fill="FFFFFF"/>
        </w:rPr>
        <w:t xml:space="preserve"> částic </w:t>
      </w:r>
      <w:proofErr w:type="spellStart"/>
      <w:r w:rsidR="00F668F9" w:rsidRPr="00B26BFC">
        <w:rPr>
          <w:shd w:val="clear" w:color="auto" w:fill="FFFFFF"/>
        </w:rPr>
        <w:t>NOx</w:t>
      </w:r>
      <w:proofErr w:type="spellEnd"/>
      <w:r w:rsidRPr="00B26BFC">
        <w:rPr>
          <w:shd w:val="clear" w:color="auto" w:fill="FFFFFF"/>
        </w:rPr>
        <w:t xml:space="preserve"> je velmi důležitá. Nejvíce škodlivý účinek pochází z NO</w:t>
      </w:r>
      <w:r w:rsidR="00F668F9" w:rsidRPr="00B26BFC">
        <w:rPr>
          <w:shd w:val="clear" w:color="auto" w:fill="FFFFFF"/>
          <w:vertAlign w:val="subscript"/>
        </w:rPr>
        <w:t xml:space="preserve">, </w:t>
      </w:r>
      <w:r w:rsidR="00F668F9" w:rsidRPr="00B26BFC">
        <w:rPr>
          <w:shd w:val="clear" w:color="auto" w:fill="FFFFFF"/>
        </w:rPr>
        <w:t>ale i z jiných sloučenin</w:t>
      </w:r>
      <w:r w:rsidRPr="00B26BFC">
        <w:rPr>
          <w:shd w:val="clear" w:color="auto" w:fill="FFFFFF"/>
        </w:rPr>
        <w:t xml:space="preserve">. </w:t>
      </w:r>
      <w:r w:rsidR="00F668F9" w:rsidRPr="00B26BFC">
        <w:rPr>
          <w:shd w:val="clear" w:color="auto" w:fill="FFFFFF"/>
        </w:rPr>
        <w:t xml:space="preserve">Pokud se vyskytne </w:t>
      </w:r>
      <w:r w:rsidRPr="00B26BFC">
        <w:rPr>
          <w:shd w:val="clear" w:color="auto" w:fill="FFFFFF"/>
        </w:rPr>
        <w:t>NO</w:t>
      </w:r>
      <w:r w:rsidRPr="00B26BFC">
        <w:rPr>
          <w:shd w:val="clear" w:color="auto" w:fill="FFFFFF"/>
          <w:vertAlign w:val="subscript"/>
        </w:rPr>
        <w:t>2</w:t>
      </w:r>
      <w:r w:rsidRPr="00B26BFC">
        <w:rPr>
          <w:shd w:val="clear" w:color="auto" w:fill="FFFFFF"/>
        </w:rPr>
        <w:t xml:space="preserve"> </w:t>
      </w:r>
      <w:r w:rsidR="00F668F9" w:rsidRPr="00B26BFC">
        <w:rPr>
          <w:shd w:val="clear" w:color="auto" w:fill="FFFFFF"/>
        </w:rPr>
        <w:t xml:space="preserve">v atmosféře, vytvoří </w:t>
      </w:r>
      <w:r w:rsidRPr="00B26BFC">
        <w:rPr>
          <w:shd w:val="clear" w:color="auto" w:fill="FFFFFF"/>
        </w:rPr>
        <w:t xml:space="preserve">sérii reakcí, které </w:t>
      </w:r>
      <w:r w:rsidR="00F668F9" w:rsidRPr="00B26BFC">
        <w:rPr>
          <w:shd w:val="clear" w:color="auto" w:fill="FFFFFF"/>
        </w:rPr>
        <w:t>dále produkují</w:t>
      </w:r>
      <w:r w:rsidRPr="00B26BFC">
        <w:rPr>
          <w:shd w:val="clear" w:color="auto" w:fill="FFFFFF"/>
        </w:rPr>
        <w:t xml:space="preserve"> sekundární znečišťující látk</w:t>
      </w:r>
      <w:r w:rsidR="00F668F9" w:rsidRPr="00B26BFC">
        <w:rPr>
          <w:shd w:val="clear" w:color="auto" w:fill="FFFFFF"/>
        </w:rPr>
        <w:t>y</w:t>
      </w:r>
      <w:r w:rsidRPr="00B26BFC">
        <w:rPr>
          <w:shd w:val="clear" w:color="auto" w:fill="FFFFFF"/>
        </w:rPr>
        <w:t>. NO</w:t>
      </w:r>
      <w:r w:rsidRPr="00B26BFC">
        <w:rPr>
          <w:shd w:val="clear" w:color="auto" w:fill="FFFFFF"/>
          <w:vertAlign w:val="subscript"/>
        </w:rPr>
        <w:t>2</w:t>
      </w:r>
      <w:r w:rsidRPr="00B26BFC">
        <w:rPr>
          <w:shd w:val="clear" w:color="auto" w:fill="FFFFFF"/>
        </w:rPr>
        <w:t xml:space="preserve"> mohou reagovat </w:t>
      </w:r>
      <w:r w:rsidR="00F668F9" w:rsidRPr="00B26BFC">
        <w:rPr>
          <w:shd w:val="clear" w:color="auto" w:fill="FFFFFF"/>
        </w:rPr>
        <w:t xml:space="preserve">také </w:t>
      </w:r>
      <w:r w:rsidRPr="00B26BFC">
        <w:rPr>
          <w:shd w:val="clear" w:color="auto" w:fill="FFFFFF"/>
        </w:rPr>
        <w:t>na sluneční záření a uhlovodíkové radikály</w:t>
      </w:r>
      <w:r w:rsidR="00F668F9" w:rsidRPr="00B26BFC">
        <w:rPr>
          <w:shd w:val="clear" w:color="auto" w:fill="FFFFFF"/>
        </w:rPr>
        <w:t xml:space="preserve"> a mohou</w:t>
      </w:r>
      <w:r w:rsidRPr="00B26BFC">
        <w:rPr>
          <w:shd w:val="clear" w:color="auto" w:fill="FFFFFF"/>
        </w:rPr>
        <w:t xml:space="preserve"> vyrábět přízemní</w:t>
      </w:r>
      <w:r w:rsidR="00F668F9" w:rsidRPr="00B26BFC">
        <w:rPr>
          <w:shd w:val="clear" w:color="auto" w:fill="FFFFFF"/>
        </w:rPr>
        <w:t xml:space="preserve"> ozon/fotochemický</w:t>
      </w:r>
      <w:r w:rsidRPr="00B26BFC">
        <w:rPr>
          <w:shd w:val="clear" w:color="auto" w:fill="FFFFFF"/>
        </w:rPr>
        <w:t xml:space="preserve"> (městsk</w:t>
      </w:r>
      <w:r w:rsidR="00F668F9" w:rsidRPr="00B26BFC">
        <w:rPr>
          <w:shd w:val="clear" w:color="auto" w:fill="FFFFFF"/>
        </w:rPr>
        <w:t>ý</w:t>
      </w:r>
      <w:r w:rsidRPr="00B26BFC">
        <w:rPr>
          <w:shd w:val="clear" w:color="auto" w:fill="FFFFFF"/>
        </w:rPr>
        <w:t xml:space="preserve">) smog, kyselé deště a </w:t>
      </w:r>
      <w:r w:rsidR="00F668F9" w:rsidRPr="00B26BFC">
        <w:rPr>
          <w:shd w:val="clear" w:color="auto" w:fill="FFFFFF"/>
        </w:rPr>
        <w:t xml:space="preserve">produkovat </w:t>
      </w:r>
      <w:r w:rsidRPr="00B26BFC">
        <w:rPr>
          <w:shd w:val="clear" w:color="auto" w:fill="FFFFFF"/>
        </w:rPr>
        <w:t>další složky a částice</w:t>
      </w:r>
      <w:r w:rsidR="00F668F9" w:rsidRPr="00B26BFC">
        <w:rPr>
          <w:shd w:val="clear" w:color="auto" w:fill="FFFFFF"/>
        </w:rPr>
        <w:t>, které poškozují zdraví člověka a životní prostředí</w:t>
      </w:r>
      <w:r w:rsidRPr="00B26BFC">
        <w:rPr>
          <w:shd w:val="clear" w:color="auto" w:fill="FFFFFF"/>
        </w:rPr>
        <w:t>. NO</w:t>
      </w:r>
      <w:r w:rsidRPr="00B26BFC">
        <w:rPr>
          <w:shd w:val="clear" w:color="auto" w:fill="FFFFFF"/>
          <w:vertAlign w:val="subscript"/>
        </w:rPr>
        <w:t>2</w:t>
      </w:r>
      <w:r w:rsidRPr="00B26BFC">
        <w:rPr>
          <w:shd w:val="clear" w:color="auto" w:fill="FFFFFF"/>
        </w:rPr>
        <w:t xml:space="preserve"> také absorbuje celé spektrum světla a </w:t>
      </w:r>
      <w:r w:rsidR="00F668F9" w:rsidRPr="00B26BFC">
        <w:rPr>
          <w:shd w:val="clear" w:color="auto" w:fill="FFFFFF"/>
        </w:rPr>
        <w:t xml:space="preserve">ty pak </w:t>
      </w:r>
      <w:r w:rsidRPr="00B26BFC">
        <w:rPr>
          <w:shd w:val="clear" w:color="auto" w:fill="FFFFFF"/>
        </w:rPr>
        <w:t xml:space="preserve">mohou snížit viditelnost. </w:t>
      </w:r>
      <w:r w:rsidR="00F668F9" w:rsidRPr="00B26BFC">
        <w:rPr>
          <w:shd w:val="clear" w:color="auto" w:fill="FFFFFF"/>
        </w:rPr>
        <w:t xml:space="preserve">Produkce a únik </w:t>
      </w:r>
      <w:proofErr w:type="spellStart"/>
      <w:r w:rsidRPr="00B26BFC">
        <w:rPr>
          <w:shd w:val="clear" w:color="auto" w:fill="FFFFFF"/>
        </w:rPr>
        <w:t>NOx</w:t>
      </w:r>
      <w:proofErr w:type="spellEnd"/>
      <w:r w:rsidRPr="00B26BFC">
        <w:rPr>
          <w:shd w:val="clear" w:color="auto" w:fill="FFFFFF"/>
        </w:rPr>
        <w:t xml:space="preserve"> je spojena s dýchacími p</w:t>
      </w:r>
      <w:r w:rsidR="00F668F9" w:rsidRPr="00B26BFC">
        <w:rPr>
          <w:shd w:val="clear" w:color="auto" w:fill="FFFFFF"/>
        </w:rPr>
        <w:t>otížemi</w:t>
      </w:r>
      <w:r w:rsidRPr="00B26BFC">
        <w:rPr>
          <w:shd w:val="clear" w:color="auto" w:fill="FFFFFF"/>
        </w:rPr>
        <w:t>, koroz</w:t>
      </w:r>
      <w:r w:rsidR="00F668F9" w:rsidRPr="00B26BFC">
        <w:rPr>
          <w:shd w:val="clear" w:color="auto" w:fill="FFFFFF"/>
        </w:rPr>
        <w:t>í</w:t>
      </w:r>
      <w:r w:rsidRPr="00B26BFC">
        <w:rPr>
          <w:shd w:val="clear" w:color="auto" w:fill="FFFFFF"/>
        </w:rPr>
        <w:t xml:space="preserve"> materiálů a škod</w:t>
      </w:r>
      <w:r w:rsidR="00F668F9" w:rsidRPr="00B26BFC">
        <w:rPr>
          <w:shd w:val="clear" w:color="auto" w:fill="FFFFFF"/>
        </w:rPr>
        <w:t>ami</w:t>
      </w:r>
      <w:r w:rsidRPr="00B26BFC">
        <w:rPr>
          <w:shd w:val="clear" w:color="auto" w:fill="FFFFFF"/>
        </w:rPr>
        <w:t xml:space="preserve"> na vegetaci. Nadměrné koncentrace </w:t>
      </w:r>
      <w:proofErr w:type="spellStart"/>
      <w:r w:rsidRPr="00B26BFC">
        <w:rPr>
          <w:shd w:val="clear" w:color="auto" w:fill="FFFFFF"/>
        </w:rPr>
        <w:t>NOx</w:t>
      </w:r>
      <w:proofErr w:type="spellEnd"/>
      <w:r w:rsidRPr="00B26BFC">
        <w:rPr>
          <w:shd w:val="clear" w:color="auto" w:fill="FFFFFF"/>
        </w:rPr>
        <w:t xml:space="preserve"> v ovzduší mají za následek nahnědlou barvu.</w:t>
      </w:r>
      <w:r w:rsidR="00893D83" w:rsidRPr="00B26BFC">
        <w:rPr>
          <w:rStyle w:val="Znakapoznpodarou"/>
          <w:shd w:val="clear" w:color="auto" w:fill="FFFFFF"/>
        </w:rPr>
        <w:footnoteReference w:id="19"/>
      </w:r>
    </w:p>
    <w:p w:rsidR="001631DD" w:rsidRPr="00B26BFC" w:rsidRDefault="00402FDD" w:rsidP="00C47FD5">
      <w:pPr>
        <w:spacing w:line="360" w:lineRule="auto"/>
        <w:contextualSpacing/>
        <w:jc w:val="both"/>
        <w:rPr>
          <w:shd w:val="clear" w:color="auto" w:fill="FFFFFF"/>
        </w:rPr>
      </w:pPr>
      <w:r w:rsidRPr="00B26BFC">
        <w:rPr>
          <w:shd w:val="clear" w:color="auto" w:fill="FFFFFF"/>
        </w:rPr>
        <w:lastRenderedPageBreak/>
        <w:tab/>
      </w:r>
      <w:r w:rsidR="00DF3D4A" w:rsidRPr="00B26BFC">
        <w:rPr>
          <w:shd w:val="clear" w:color="auto" w:fill="FFFFFF"/>
        </w:rPr>
        <w:t xml:space="preserve">Současná legislativa požaduje snížení emisí, zejména oxidu dusíku. </w:t>
      </w:r>
      <w:r w:rsidR="00097CE9" w:rsidRPr="00B26BFC">
        <w:rPr>
          <w:shd w:val="clear" w:color="auto" w:fill="FFFFFF"/>
        </w:rPr>
        <w:t>Přibližně 99 % popílku může být redukován</w:t>
      </w:r>
      <w:r w:rsidR="00C94633" w:rsidRPr="00B26BFC">
        <w:rPr>
          <w:shd w:val="clear" w:color="auto" w:fill="FFFFFF"/>
        </w:rPr>
        <w:t>o</w:t>
      </w:r>
      <w:r w:rsidR="00097CE9" w:rsidRPr="00B26BFC">
        <w:rPr>
          <w:shd w:val="clear" w:color="auto" w:fill="FFFFFF"/>
        </w:rPr>
        <w:t xml:space="preserve"> pomocí elektrostatický</w:t>
      </w:r>
      <w:r w:rsidR="00C94633" w:rsidRPr="00B26BFC">
        <w:rPr>
          <w:shd w:val="clear" w:color="auto" w:fill="FFFFFF"/>
        </w:rPr>
        <w:t>ch</w:t>
      </w:r>
      <w:r w:rsidR="00097CE9" w:rsidRPr="00B26BFC">
        <w:rPr>
          <w:shd w:val="clear" w:color="auto" w:fill="FFFFFF"/>
        </w:rPr>
        <w:t xml:space="preserve"> odlučovač</w:t>
      </w:r>
      <w:r w:rsidR="00C94633" w:rsidRPr="00B26BFC">
        <w:rPr>
          <w:shd w:val="clear" w:color="auto" w:fill="FFFFFF"/>
        </w:rPr>
        <w:t>ů</w:t>
      </w:r>
      <w:r w:rsidR="00097CE9" w:rsidRPr="00B26BFC">
        <w:rPr>
          <w:shd w:val="clear" w:color="auto" w:fill="FFFFFF"/>
        </w:rPr>
        <w:t xml:space="preserve"> a přes 90 % </w:t>
      </w:r>
      <w:r w:rsidR="00F24F54" w:rsidRPr="00B26BFC">
        <w:rPr>
          <w:shd w:val="clear" w:color="auto" w:fill="FFFFFF"/>
        </w:rPr>
        <w:t xml:space="preserve">oxidu siřičitého </w:t>
      </w:r>
      <w:r w:rsidR="00C94633" w:rsidRPr="00B26BFC">
        <w:rPr>
          <w:shd w:val="clear" w:color="auto" w:fill="FFFFFF"/>
        </w:rPr>
        <w:t>pomocí</w:t>
      </w:r>
      <w:r w:rsidR="001565DE" w:rsidRPr="00B26BFC">
        <w:rPr>
          <w:shd w:val="clear" w:color="auto" w:fill="FFFFFF"/>
        </w:rPr>
        <w:t xml:space="preserve"> instalac</w:t>
      </w:r>
      <w:r w:rsidR="00C94633" w:rsidRPr="00B26BFC">
        <w:rPr>
          <w:shd w:val="clear" w:color="auto" w:fill="FFFFFF"/>
        </w:rPr>
        <w:t>e</w:t>
      </w:r>
      <w:r w:rsidR="001565DE" w:rsidRPr="00B26BFC">
        <w:rPr>
          <w:shd w:val="clear" w:color="auto" w:fill="FFFFFF"/>
        </w:rPr>
        <w:t xml:space="preserve"> odsíření kouřových plynů. </w:t>
      </w:r>
      <w:r w:rsidR="00C94633" w:rsidRPr="00B26BFC">
        <w:rPr>
          <w:shd w:val="clear" w:color="auto" w:fill="FFFFFF"/>
        </w:rPr>
        <w:t>Tyto systémy jsou dnes již často</w:t>
      </w:r>
      <w:r w:rsidR="00CD7707" w:rsidRPr="00B26BFC">
        <w:rPr>
          <w:shd w:val="clear" w:color="auto" w:fill="FFFFFF"/>
        </w:rPr>
        <w:t xml:space="preserve"> používán</w:t>
      </w:r>
      <w:r w:rsidR="00C94633" w:rsidRPr="00B26BFC">
        <w:rPr>
          <w:shd w:val="clear" w:color="auto" w:fill="FFFFFF"/>
        </w:rPr>
        <w:t>y</w:t>
      </w:r>
      <w:r w:rsidR="00CD7707" w:rsidRPr="00B26BFC">
        <w:rPr>
          <w:shd w:val="clear" w:color="auto" w:fill="FFFFFF"/>
        </w:rPr>
        <w:t xml:space="preserve"> napříč světem. </w:t>
      </w:r>
      <w:r w:rsidR="00DB444C" w:rsidRPr="00B26BFC">
        <w:rPr>
          <w:shd w:val="clear" w:color="auto" w:fill="FFFFFF"/>
        </w:rPr>
        <w:t xml:space="preserve">Nejlepším možným směrem tak je zavést </w:t>
      </w:r>
      <w:r w:rsidR="00CD038D" w:rsidRPr="00B26BFC">
        <w:rPr>
          <w:shd w:val="clear" w:color="auto" w:fill="FFFFFF"/>
        </w:rPr>
        <w:t xml:space="preserve">efektivní výrobu </w:t>
      </w:r>
      <w:r w:rsidR="00C94633" w:rsidRPr="00B26BFC">
        <w:rPr>
          <w:shd w:val="clear" w:color="auto" w:fill="FFFFFF"/>
        </w:rPr>
        <w:t xml:space="preserve">této </w:t>
      </w:r>
      <w:r w:rsidR="00CD038D" w:rsidRPr="00B26BFC">
        <w:rPr>
          <w:shd w:val="clear" w:color="auto" w:fill="FFFFFF"/>
        </w:rPr>
        <w:t>energie.</w:t>
      </w:r>
      <w:r w:rsidR="00B31790" w:rsidRPr="00B26BFC">
        <w:rPr>
          <w:rStyle w:val="Znakapoznpodarou"/>
          <w:shd w:val="clear" w:color="auto" w:fill="FFFFFF"/>
        </w:rPr>
        <w:footnoteReference w:id="20"/>
      </w:r>
    </w:p>
    <w:p w:rsidR="006F514F" w:rsidRPr="00B26BFC" w:rsidRDefault="00402FDD" w:rsidP="00C47FD5">
      <w:pPr>
        <w:spacing w:line="360" w:lineRule="auto"/>
        <w:contextualSpacing/>
        <w:jc w:val="both"/>
      </w:pPr>
      <w:r w:rsidRPr="00B26BFC">
        <w:tab/>
      </w:r>
      <w:r w:rsidR="006F514F" w:rsidRPr="00B26BFC">
        <w:t xml:space="preserve">V roce 2013 zveřejnila EPA nové nařízení, které uvádí, že všechny uhelné elektrárny mohou v budoucnu vyprodukovat pouze </w:t>
      </w:r>
      <w:r w:rsidR="006F514F" w:rsidRPr="00B26BFC">
        <w:rPr>
          <w:shd w:val="clear" w:color="auto" w:fill="FFFFFF"/>
        </w:rPr>
        <w:t xml:space="preserve">1100 liber oxidu uhličitého na megawatthodinu, přičemž průměrná produkce oxidu uhličitého v USA v současnosti </w:t>
      </w:r>
      <w:r w:rsidR="00EE3130" w:rsidRPr="00B26BFC">
        <w:rPr>
          <w:shd w:val="clear" w:color="auto" w:fill="FFFFFF"/>
        </w:rPr>
        <w:t xml:space="preserve">přesahuje </w:t>
      </w:r>
      <w:r w:rsidR="006F514F" w:rsidRPr="00B26BFC">
        <w:rPr>
          <w:shd w:val="clear" w:color="auto" w:fill="FFFFFF"/>
        </w:rPr>
        <w:t>více než 1700 liber oxidu uhličitého vypouštěného do ovzduší.</w:t>
      </w:r>
      <w:r w:rsidR="00EE3130" w:rsidRPr="00B26BFC">
        <w:rPr>
          <w:rStyle w:val="Znakapoznpodarou"/>
          <w:shd w:val="clear" w:color="auto" w:fill="FFFFFF"/>
        </w:rPr>
        <w:footnoteReference w:id="21"/>
      </w:r>
      <w:r w:rsidR="006F514F" w:rsidRPr="00B26BFC">
        <w:rPr>
          <w:rStyle w:val="apple-converted-space"/>
          <w:shd w:val="clear" w:color="auto" w:fill="FFFFFF"/>
        </w:rPr>
        <w:t> </w:t>
      </w:r>
    </w:p>
    <w:p w:rsidR="00B60CCC" w:rsidRPr="00B26BFC" w:rsidRDefault="00B60CCC" w:rsidP="00F668F9">
      <w:pPr>
        <w:contextualSpacing/>
        <w:jc w:val="both"/>
      </w:pPr>
    </w:p>
    <w:p w:rsidR="00417A0E" w:rsidRPr="00B26BFC" w:rsidRDefault="00417A0E" w:rsidP="00F668F9">
      <w:pPr>
        <w:pStyle w:val="Odstavecseseznamem"/>
        <w:numPr>
          <w:ilvl w:val="0"/>
          <w:numId w:val="5"/>
        </w:numPr>
        <w:spacing w:line="360" w:lineRule="auto"/>
        <w:jc w:val="both"/>
        <w:outlineLvl w:val="1"/>
        <w:rPr>
          <w:b/>
          <w:vanish/>
          <w:sz w:val="28"/>
          <w:szCs w:val="28"/>
        </w:rPr>
      </w:pPr>
      <w:bookmarkStart w:id="17" w:name="_Toc389481135"/>
      <w:bookmarkStart w:id="18" w:name="_Toc389481161"/>
      <w:bookmarkStart w:id="19" w:name="_Toc389481186"/>
      <w:bookmarkStart w:id="20" w:name="_Toc390071141"/>
      <w:bookmarkStart w:id="21" w:name="_Toc390151944"/>
      <w:bookmarkStart w:id="22" w:name="_Toc390190307"/>
      <w:bookmarkStart w:id="23" w:name="_Toc390190383"/>
      <w:bookmarkEnd w:id="17"/>
      <w:bookmarkEnd w:id="18"/>
      <w:bookmarkEnd w:id="19"/>
      <w:bookmarkEnd w:id="20"/>
      <w:bookmarkEnd w:id="21"/>
      <w:bookmarkEnd w:id="22"/>
      <w:bookmarkEnd w:id="23"/>
    </w:p>
    <w:p w:rsidR="00417A0E" w:rsidRPr="00B26BFC" w:rsidRDefault="00417A0E" w:rsidP="00F668F9">
      <w:pPr>
        <w:pStyle w:val="Odstavecseseznamem"/>
        <w:numPr>
          <w:ilvl w:val="1"/>
          <w:numId w:val="5"/>
        </w:numPr>
        <w:spacing w:line="360" w:lineRule="auto"/>
        <w:ind w:left="360"/>
        <w:jc w:val="both"/>
        <w:outlineLvl w:val="1"/>
        <w:rPr>
          <w:b/>
          <w:sz w:val="28"/>
          <w:szCs w:val="28"/>
        </w:rPr>
      </w:pPr>
      <w:r w:rsidRPr="00B26BFC">
        <w:rPr>
          <w:b/>
          <w:sz w:val="28"/>
          <w:szCs w:val="28"/>
        </w:rPr>
        <w:tab/>
      </w:r>
      <w:bookmarkStart w:id="24" w:name="_Toc390190384"/>
      <w:r w:rsidRPr="00B26BFC">
        <w:rPr>
          <w:b/>
          <w:sz w:val="28"/>
          <w:szCs w:val="28"/>
        </w:rPr>
        <w:t>Legislativa</w:t>
      </w:r>
      <w:bookmarkEnd w:id="24"/>
    </w:p>
    <w:p w:rsidR="00B60CCC" w:rsidRPr="00B26BFC" w:rsidRDefault="00B60CCC" w:rsidP="00F668F9">
      <w:pPr>
        <w:spacing w:line="360" w:lineRule="auto"/>
        <w:contextualSpacing/>
        <w:jc w:val="both"/>
      </w:pPr>
    </w:p>
    <w:p w:rsidR="00417A0E" w:rsidRPr="00B26BFC" w:rsidRDefault="0090524B" w:rsidP="002F70C2">
      <w:pPr>
        <w:pStyle w:val="Normlnweb"/>
        <w:spacing w:before="0" w:beforeAutospacing="0" w:after="0" w:afterAutospacing="0" w:line="360" w:lineRule="auto"/>
        <w:contextualSpacing/>
        <w:jc w:val="both"/>
      </w:pPr>
      <w:r w:rsidRPr="00B26BFC">
        <w:tab/>
      </w:r>
      <w:r w:rsidR="00971A19" w:rsidRPr="00B26BFC">
        <w:t>U ochrany životního prostředí v součinnosti s činností tepláren je možné se setkat se z</w:t>
      </w:r>
      <w:r w:rsidR="00417A0E" w:rsidRPr="00B26BFC">
        <w:t>ákon</w:t>
      </w:r>
      <w:r w:rsidR="00971A19" w:rsidRPr="00B26BFC">
        <w:t>em</w:t>
      </w:r>
      <w:r w:rsidR="00417A0E" w:rsidRPr="00B26BFC">
        <w:t xml:space="preserve"> č. 76/2002 Sb., o integrované prevenci</w:t>
      </w:r>
      <w:r w:rsidR="00F668F9" w:rsidRPr="00B26BFC">
        <w:t>, který</w:t>
      </w:r>
      <w:r w:rsidR="00417A0E" w:rsidRPr="00B26BFC">
        <w:t xml:space="preserve"> stanovil povinnost získat do 30. října 2007 tzv. integrované povolení (IP). </w:t>
      </w:r>
      <w:r w:rsidR="00971A19" w:rsidRPr="00B26BFC">
        <w:t>Zmíněné</w:t>
      </w:r>
      <w:r w:rsidR="00417A0E" w:rsidRPr="00B26BFC">
        <w:t xml:space="preserve"> povolení integruje a nahrazuje </w:t>
      </w:r>
      <w:r w:rsidR="00971A19" w:rsidRPr="00B26BFC">
        <w:t>velkou část</w:t>
      </w:r>
      <w:r w:rsidR="00417A0E" w:rsidRPr="00B26BFC">
        <w:t xml:space="preserve"> povolení souvisejících s ochr</w:t>
      </w:r>
      <w:r w:rsidR="00F668F9" w:rsidRPr="00B26BFC">
        <w:t xml:space="preserve">anou životního prostředí. IP </w:t>
      </w:r>
      <w:r w:rsidR="00971A19" w:rsidRPr="00B26BFC">
        <w:t>představuje</w:t>
      </w:r>
      <w:r w:rsidR="00417A0E" w:rsidRPr="00B26BFC">
        <w:t xml:space="preserve"> významný dokument, </w:t>
      </w:r>
      <w:r w:rsidR="00971A19" w:rsidRPr="00B26BFC">
        <w:t>jenž</w:t>
      </w:r>
      <w:r w:rsidR="00417A0E" w:rsidRPr="00B26BFC">
        <w:t xml:space="preserve"> nahra</w:t>
      </w:r>
      <w:r w:rsidR="00971A19" w:rsidRPr="00B26BFC">
        <w:t>dil</w:t>
      </w:r>
      <w:r w:rsidR="00417A0E" w:rsidRPr="00B26BFC">
        <w:t xml:space="preserve"> celou řadu dříve platných povolení, </w:t>
      </w:r>
      <w:r w:rsidR="00971A19" w:rsidRPr="00B26BFC">
        <w:t>především pak</w:t>
      </w:r>
      <w:r w:rsidR="00417A0E" w:rsidRPr="00B26BFC">
        <w:t xml:space="preserve"> v oblasti ochrany ovzduší, hospodaření s odpady, nakládání s vodami, snižování hluku</w:t>
      </w:r>
      <w:r w:rsidR="00A72B8B" w:rsidRPr="00B26BFC">
        <w:t xml:space="preserve"> nebo</w:t>
      </w:r>
      <w:r w:rsidR="00417A0E" w:rsidRPr="00B26BFC">
        <w:t xml:space="preserve"> předcházení haváriím.</w:t>
      </w:r>
      <w:r w:rsidR="00A72B8B" w:rsidRPr="00B26BFC">
        <w:rPr>
          <w:rStyle w:val="Znakapoznpodarou"/>
        </w:rPr>
        <w:footnoteReference w:id="22"/>
      </w:r>
    </w:p>
    <w:p w:rsidR="00417A0E" w:rsidRPr="00B26BFC" w:rsidRDefault="00417A0E" w:rsidP="002F70C2">
      <w:pPr>
        <w:pStyle w:val="Normlnweb"/>
        <w:spacing w:before="0" w:beforeAutospacing="0" w:after="0" w:afterAutospacing="0" w:line="360" w:lineRule="auto"/>
        <w:contextualSpacing/>
        <w:jc w:val="both"/>
      </w:pPr>
    </w:p>
    <w:p w:rsidR="000165C1" w:rsidRPr="00B26BFC" w:rsidRDefault="000165C1" w:rsidP="002F70C2">
      <w:pPr>
        <w:pStyle w:val="Odstavecseseznamem"/>
        <w:numPr>
          <w:ilvl w:val="1"/>
          <w:numId w:val="5"/>
        </w:numPr>
        <w:spacing w:line="360" w:lineRule="auto"/>
        <w:ind w:left="360"/>
        <w:jc w:val="both"/>
        <w:outlineLvl w:val="1"/>
        <w:rPr>
          <w:b/>
          <w:sz w:val="28"/>
          <w:szCs w:val="28"/>
        </w:rPr>
      </w:pPr>
      <w:r w:rsidRPr="00B26BFC">
        <w:rPr>
          <w:b/>
          <w:sz w:val="28"/>
          <w:szCs w:val="28"/>
        </w:rPr>
        <w:tab/>
      </w:r>
      <w:bookmarkStart w:id="25" w:name="_Toc390190385"/>
      <w:r w:rsidRPr="00B26BFC">
        <w:rPr>
          <w:b/>
          <w:sz w:val="28"/>
          <w:szCs w:val="28"/>
        </w:rPr>
        <w:t>Emise</w:t>
      </w:r>
      <w:bookmarkEnd w:id="25"/>
    </w:p>
    <w:p w:rsidR="001353FD" w:rsidRPr="00B26BFC" w:rsidRDefault="001353FD" w:rsidP="002F70C2">
      <w:pPr>
        <w:contextualSpacing/>
        <w:jc w:val="both"/>
      </w:pPr>
    </w:p>
    <w:p w:rsidR="001353FD" w:rsidRPr="00B26BFC" w:rsidRDefault="001353FD" w:rsidP="002F70C2">
      <w:pPr>
        <w:contextualSpacing/>
        <w:jc w:val="both"/>
      </w:pPr>
    </w:p>
    <w:p w:rsidR="000165C1" w:rsidRPr="00B26BFC" w:rsidRDefault="0090524B" w:rsidP="002F70C2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  <w:textAlignment w:val="baseline"/>
      </w:pPr>
      <w:r w:rsidRPr="00B26BFC">
        <w:rPr>
          <w:rStyle w:val="Siln"/>
          <w:b w:val="0"/>
        </w:rPr>
        <w:tab/>
      </w:r>
      <w:r w:rsidR="002F70C2" w:rsidRPr="00B26BFC">
        <w:rPr>
          <w:rStyle w:val="Siln"/>
          <w:b w:val="0"/>
        </w:rPr>
        <w:t>S činností</w:t>
      </w:r>
      <w:r w:rsidR="000165C1" w:rsidRPr="00B26BFC">
        <w:rPr>
          <w:rStyle w:val="Siln"/>
          <w:b w:val="0"/>
        </w:rPr>
        <w:t xml:space="preserve"> tepláren </w:t>
      </w:r>
      <w:r w:rsidR="002F70C2" w:rsidRPr="00B26BFC">
        <w:rPr>
          <w:rStyle w:val="Siln"/>
          <w:b w:val="0"/>
        </w:rPr>
        <w:t>je spojena produkce</w:t>
      </w:r>
      <w:r w:rsidR="000165C1" w:rsidRPr="00B26BFC">
        <w:rPr>
          <w:rStyle w:val="Siln"/>
          <w:b w:val="0"/>
        </w:rPr>
        <w:t xml:space="preserve"> popílk</w:t>
      </w:r>
      <w:r w:rsidR="002F70C2" w:rsidRPr="00B26BFC">
        <w:rPr>
          <w:rStyle w:val="Siln"/>
          <w:b w:val="0"/>
        </w:rPr>
        <w:t>u</w:t>
      </w:r>
      <w:r w:rsidR="000165C1" w:rsidRPr="00B26BFC">
        <w:rPr>
          <w:rStyle w:val="Siln"/>
          <w:b w:val="0"/>
        </w:rPr>
        <w:t>. Ten se získává elektrostatickým nebo mechanickým odlučováním prachových částic ze spalin</w:t>
      </w:r>
      <w:r w:rsidR="000165C1" w:rsidRPr="00B26BFC">
        <w:t xml:space="preserve"> a při spalování jemného mletého černého či hnědého uhlí. </w:t>
      </w:r>
      <w:r w:rsidR="000165C1" w:rsidRPr="00B26BFC">
        <w:rPr>
          <w:rStyle w:val="Siln"/>
          <w:b w:val="0"/>
        </w:rPr>
        <w:t>Pro své příznivé vlastnosti a cenu je popílek využíván zejména jako přísada do betonu</w:t>
      </w:r>
      <w:r w:rsidR="000165C1" w:rsidRPr="00B26BFC">
        <w:t xml:space="preserve"> a při výrobě cementu jako přísada do hlavní suroviny, či hotového cementu. Dále se</w:t>
      </w:r>
      <w:r w:rsidR="000165C1" w:rsidRPr="00B26BFC">
        <w:rPr>
          <w:rStyle w:val="apple-converted-space"/>
        </w:rPr>
        <w:t> </w:t>
      </w:r>
      <w:r w:rsidR="000165C1" w:rsidRPr="00B26BFC">
        <w:rPr>
          <w:rStyle w:val="Siln"/>
          <w:b w:val="0"/>
        </w:rPr>
        <w:t>používá jako jedna z hlavních surovin při výrobě cihel</w:t>
      </w:r>
      <w:r w:rsidR="000165C1" w:rsidRPr="00B26BFC">
        <w:t xml:space="preserve">, pórobetonových tvárnic </w:t>
      </w:r>
      <w:r w:rsidR="007B7E3E" w:rsidRPr="00B26BFC">
        <w:t>nebo</w:t>
      </w:r>
      <w:r w:rsidR="000165C1" w:rsidRPr="00B26BFC">
        <w:t> umělého kameniva</w:t>
      </w:r>
      <w:r w:rsidR="007B7E3E" w:rsidRPr="00B26BFC">
        <w:t xml:space="preserve"> či </w:t>
      </w:r>
      <w:r w:rsidR="000165C1" w:rsidRPr="00B26BFC">
        <w:t>jako plnivo pro asfaltové výrobky, vyplňování důlních děl a pro výrobu rekultivačních stabilizovaných nebo solidifikovaných hmot.</w:t>
      </w:r>
      <w:r w:rsidR="007B7E3E" w:rsidRPr="00B26BFC">
        <w:rPr>
          <w:rStyle w:val="Znakapoznpodarou"/>
        </w:rPr>
        <w:footnoteReference w:id="23"/>
      </w:r>
      <w:r w:rsidR="006E05EC" w:rsidRPr="00B26BFC">
        <w:t xml:space="preserve"> Foto popílku je k dispozici na níže uvedeném obrázku.</w:t>
      </w:r>
    </w:p>
    <w:p w:rsidR="006E05EC" w:rsidRPr="00B26BFC" w:rsidRDefault="006E05EC" w:rsidP="00C47FD5">
      <w:pPr>
        <w:pStyle w:val="Titulek"/>
        <w:contextualSpacing/>
        <w:jc w:val="both"/>
      </w:pPr>
      <w:bookmarkStart w:id="26" w:name="_Toc390071460"/>
      <w:r w:rsidRPr="00B26BFC">
        <w:rPr>
          <w:sz w:val="24"/>
          <w:szCs w:val="24"/>
        </w:rPr>
        <w:lastRenderedPageBreak/>
        <w:t xml:space="preserve">Obrázek </w:t>
      </w:r>
      <w:r w:rsidR="00FB1144" w:rsidRPr="00B26BFC">
        <w:rPr>
          <w:sz w:val="24"/>
          <w:szCs w:val="24"/>
        </w:rPr>
        <w:fldChar w:fldCharType="begin"/>
      </w:r>
      <w:r w:rsidRPr="00B26BFC">
        <w:rPr>
          <w:sz w:val="24"/>
          <w:szCs w:val="24"/>
        </w:rPr>
        <w:instrText xml:space="preserve"> SEQ Obrázek \* ARABIC </w:instrText>
      </w:r>
      <w:r w:rsidR="00FB1144" w:rsidRPr="00B26BFC">
        <w:rPr>
          <w:sz w:val="24"/>
          <w:szCs w:val="24"/>
        </w:rPr>
        <w:fldChar w:fldCharType="separate"/>
      </w:r>
      <w:r w:rsidRPr="00B26BFC">
        <w:rPr>
          <w:noProof/>
          <w:sz w:val="24"/>
          <w:szCs w:val="24"/>
        </w:rPr>
        <w:t>4</w:t>
      </w:r>
      <w:r w:rsidR="00FB1144" w:rsidRPr="00B26BFC">
        <w:rPr>
          <w:sz w:val="24"/>
          <w:szCs w:val="24"/>
        </w:rPr>
        <w:fldChar w:fldCharType="end"/>
      </w:r>
      <w:r w:rsidRPr="00B26BFC">
        <w:rPr>
          <w:sz w:val="24"/>
          <w:szCs w:val="24"/>
        </w:rPr>
        <w:t>: Popílek</w:t>
      </w:r>
      <w:bookmarkEnd w:id="26"/>
    </w:p>
    <w:p w:rsidR="006E05EC" w:rsidRPr="00B26BFC" w:rsidRDefault="006E05EC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  <w:textAlignment w:val="baseline"/>
      </w:pPr>
      <w:r w:rsidRPr="00B26BFC">
        <w:rPr>
          <w:noProof/>
        </w:rPr>
        <w:drawing>
          <wp:inline distT="0" distB="0" distL="0" distR="0">
            <wp:extent cx="1682530" cy="1542969"/>
            <wp:effectExtent l="19050" t="0" r="0" b="0"/>
            <wp:docPr id="9" name="obrázek 7" descr="Popíl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pílek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253" cy="1544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153" w:rsidRPr="00B26BFC" w:rsidRDefault="006E05EC" w:rsidP="00C47FD5">
      <w:pPr>
        <w:contextualSpacing/>
        <w:jc w:val="both"/>
        <w:rPr>
          <w:sz w:val="20"/>
          <w:szCs w:val="20"/>
        </w:rPr>
      </w:pPr>
      <w:r w:rsidRPr="00B26BFC">
        <w:rPr>
          <w:sz w:val="20"/>
          <w:szCs w:val="20"/>
        </w:rPr>
        <w:t>Zdroj: http://www.silotransport.cz/popilek.</w:t>
      </w:r>
      <w:r w:rsidR="00084153" w:rsidRPr="00B26BFC">
        <w:rPr>
          <w:sz w:val="20"/>
          <w:szCs w:val="20"/>
        </w:rPr>
        <w:t xml:space="preserve"> Zdroj: </w:t>
      </w:r>
      <w:proofErr w:type="spellStart"/>
      <w:r w:rsidR="00084153" w:rsidRPr="00B26BFC">
        <w:rPr>
          <w:sz w:val="20"/>
          <w:szCs w:val="20"/>
        </w:rPr>
        <w:t>Silotransport</w:t>
      </w:r>
      <w:proofErr w:type="spellEnd"/>
      <w:r w:rsidR="00084153" w:rsidRPr="00B26BFC">
        <w:rPr>
          <w:sz w:val="20"/>
          <w:szCs w:val="20"/>
        </w:rPr>
        <w:t xml:space="preserve">. </w:t>
      </w:r>
      <w:r w:rsidR="00084153" w:rsidRPr="00B26BFC">
        <w:rPr>
          <w:i/>
          <w:sz w:val="20"/>
          <w:szCs w:val="20"/>
        </w:rPr>
        <w:t xml:space="preserve">Popílek </w:t>
      </w:r>
      <w:r w:rsidR="00084153" w:rsidRPr="00B26BFC">
        <w:rPr>
          <w:sz w:val="20"/>
          <w:szCs w:val="20"/>
        </w:rPr>
        <w:t>[online]. 2014 [cit. 2014-05-08]. Dostupné z: http://www.silotransport.cz/popilek.</w:t>
      </w:r>
    </w:p>
    <w:p w:rsidR="001353FD" w:rsidRPr="00B26BFC" w:rsidRDefault="001353FD" w:rsidP="00C47FD5">
      <w:pPr>
        <w:contextualSpacing/>
        <w:jc w:val="both"/>
      </w:pPr>
    </w:p>
    <w:p w:rsidR="00084153" w:rsidRPr="00B26BFC" w:rsidRDefault="00084153" w:rsidP="00C47FD5">
      <w:pPr>
        <w:contextualSpacing/>
        <w:jc w:val="both"/>
      </w:pPr>
    </w:p>
    <w:p w:rsidR="00C47FD5" w:rsidRPr="00B26BFC" w:rsidRDefault="00C47FD5" w:rsidP="00C47FD5">
      <w:pPr>
        <w:contextualSpacing/>
        <w:jc w:val="both"/>
      </w:pPr>
    </w:p>
    <w:p w:rsidR="00C67A92" w:rsidRPr="00B26BFC" w:rsidRDefault="00C67A92" w:rsidP="00C47FD5">
      <w:pPr>
        <w:pStyle w:val="Titulek"/>
        <w:contextualSpacing/>
        <w:jc w:val="both"/>
        <w:rPr>
          <w:sz w:val="24"/>
          <w:szCs w:val="24"/>
        </w:rPr>
      </w:pPr>
      <w:bookmarkStart w:id="27" w:name="_Toc390071461"/>
      <w:r w:rsidRPr="00B26BFC">
        <w:rPr>
          <w:sz w:val="24"/>
          <w:szCs w:val="24"/>
        </w:rPr>
        <w:t xml:space="preserve">Obrázek </w:t>
      </w:r>
      <w:r w:rsidR="00FB1144" w:rsidRPr="00B26BFC">
        <w:rPr>
          <w:sz w:val="24"/>
          <w:szCs w:val="24"/>
        </w:rPr>
        <w:fldChar w:fldCharType="begin"/>
      </w:r>
      <w:r w:rsidRPr="00B26BFC">
        <w:rPr>
          <w:sz w:val="24"/>
          <w:szCs w:val="24"/>
        </w:rPr>
        <w:instrText xml:space="preserve"> SEQ Obrázek \* ARABIC </w:instrText>
      </w:r>
      <w:r w:rsidR="00FB1144" w:rsidRPr="00B26BFC">
        <w:rPr>
          <w:sz w:val="24"/>
          <w:szCs w:val="24"/>
        </w:rPr>
        <w:fldChar w:fldCharType="separate"/>
      </w:r>
      <w:r w:rsidRPr="00B26BFC">
        <w:rPr>
          <w:noProof/>
          <w:sz w:val="24"/>
          <w:szCs w:val="24"/>
        </w:rPr>
        <w:t>4</w:t>
      </w:r>
      <w:r w:rsidR="00FB1144" w:rsidRPr="00B26BFC">
        <w:rPr>
          <w:sz w:val="24"/>
          <w:szCs w:val="24"/>
        </w:rPr>
        <w:fldChar w:fldCharType="end"/>
      </w:r>
      <w:r w:rsidRPr="00B26BFC">
        <w:rPr>
          <w:sz w:val="24"/>
          <w:szCs w:val="24"/>
        </w:rPr>
        <w:t>: Vznik popílku</w:t>
      </w:r>
      <w:bookmarkEnd w:id="27"/>
    </w:p>
    <w:p w:rsidR="00C67A92" w:rsidRPr="00B26BFC" w:rsidRDefault="00C67A92" w:rsidP="00C47FD5">
      <w:pPr>
        <w:contextualSpacing/>
      </w:pPr>
      <w:r w:rsidRPr="00B26BFC">
        <w:rPr>
          <w:noProof/>
        </w:rPr>
        <w:drawing>
          <wp:inline distT="0" distB="0" distL="0" distR="0">
            <wp:extent cx="5760720" cy="3072726"/>
            <wp:effectExtent l="19050" t="0" r="0" b="0"/>
            <wp:docPr id="8" name="obrázek 4" descr="http://www.silotransport.cz/editor/filestore/Image/11_400_x_7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ilotransport.cz/editor/filestore/Image/11_400_x_75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2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5EC" w:rsidRPr="00B26BFC" w:rsidRDefault="006E05EC" w:rsidP="00C47FD5">
      <w:pPr>
        <w:contextualSpacing/>
        <w:jc w:val="both"/>
        <w:rPr>
          <w:sz w:val="20"/>
          <w:szCs w:val="20"/>
        </w:rPr>
      </w:pPr>
    </w:p>
    <w:p w:rsidR="001353FD" w:rsidRPr="00B26BFC" w:rsidRDefault="00C67A92" w:rsidP="00C47FD5">
      <w:pPr>
        <w:contextualSpacing/>
        <w:jc w:val="both"/>
        <w:rPr>
          <w:sz w:val="20"/>
          <w:szCs w:val="20"/>
        </w:rPr>
      </w:pPr>
      <w:r w:rsidRPr="00B26BFC">
        <w:rPr>
          <w:sz w:val="20"/>
          <w:szCs w:val="20"/>
        </w:rPr>
        <w:t xml:space="preserve">Zdroj: </w:t>
      </w:r>
      <w:proofErr w:type="spellStart"/>
      <w:r w:rsidR="00084153" w:rsidRPr="00B26BFC">
        <w:rPr>
          <w:sz w:val="20"/>
          <w:szCs w:val="20"/>
        </w:rPr>
        <w:t>Silotransport</w:t>
      </w:r>
      <w:proofErr w:type="spellEnd"/>
      <w:r w:rsidR="00084153" w:rsidRPr="00B26BFC">
        <w:rPr>
          <w:sz w:val="20"/>
          <w:szCs w:val="20"/>
        </w:rPr>
        <w:t xml:space="preserve">. </w:t>
      </w:r>
      <w:r w:rsidR="00084153" w:rsidRPr="00B26BFC">
        <w:rPr>
          <w:i/>
          <w:sz w:val="20"/>
          <w:szCs w:val="20"/>
        </w:rPr>
        <w:t xml:space="preserve">Popílek </w:t>
      </w:r>
      <w:r w:rsidR="00084153" w:rsidRPr="00B26BFC">
        <w:rPr>
          <w:sz w:val="20"/>
          <w:szCs w:val="20"/>
        </w:rPr>
        <w:t xml:space="preserve">[online]. 2014 [cit. 2014-05-08]. Dostupné z: </w:t>
      </w:r>
      <w:r w:rsidRPr="00B26BFC">
        <w:rPr>
          <w:sz w:val="20"/>
          <w:szCs w:val="20"/>
        </w:rPr>
        <w:t>http://www.silotransport.cz/popilek.</w:t>
      </w:r>
    </w:p>
    <w:p w:rsidR="00C67A92" w:rsidRPr="00B26BFC" w:rsidRDefault="00C67A92" w:rsidP="00C47FD5">
      <w:pPr>
        <w:contextualSpacing/>
      </w:pPr>
    </w:p>
    <w:p w:rsidR="00084153" w:rsidRPr="00B26BFC" w:rsidRDefault="00084153" w:rsidP="00C47FD5">
      <w:pPr>
        <w:spacing w:line="360" w:lineRule="auto"/>
        <w:contextualSpacing/>
        <w:jc w:val="both"/>
      </w:pPr>
    </w:p>
    <w:p w:rsidR="006E05EC" w:rsidRPr="00B26BFC" w:rsidRDefault="00C47FD5" w:rsidP="00C47FD5">
      <w:pPr>
        <w:spacing w:line="360" w:lineRule="auto"/>
        <w:contextualSpacing/>
        <w:jc w:val="both"/>
      </w:pPr>
      <w:r w:rsidRPr="00B26BFC">
        <w:tab/>
      </w:r>
      <w:r w:rsidR="006E05EC" w:rsidRPr="00B26BFC">
        <w:t>Na obrázku výše je zachycen proces vzniku popílku.</w:t>
      </w:r>
    </w:p>
    <w:p w:rsidR="00C67A92" w:rsidRPr="00B26BFC" w:rsidRDefault="00C67A92" w:rsidP="00C47FD5">
      <w:pPr>
        <w:contextualSpacing/>
      </w:pPr>
    </w:p>
    <w:p w:rsidR="002F70C2" w:rsidRDefault="002F70C2" w:rsidP="00C47FD5">
      <w:pPr>
        <w:contextualSpacing/>
      </w:pPr>
    </w:p>
    <w:p w:rsidR="00780290" w:rsidRDefault="00780290" w:rsidP="00C47FD5">
      <w:pPr>
        <w:contextualSpacing/>
      </w:pPr>
    </w:p>
    <w:p w:rsidR="00780290" w:rsidRDefault="00780290" w:rsidP="00C47FD5">
      <w:pPr>
        <w:contextualSpacing/>
      </w:pPr>
    </w:p>
    <w:p w:rsidR="00780290" w:rsidRPr="00B26BFC" w:rsidRDefault="00780290" w:rsidP="00C47FD5">
      <w:pPr>
        <w:contextualSpacing/>
      </w:pPr>
    </w:p>
    <w:p w:rsidR="002F70C2" w:rsidRPr="00B26BFC" w:rsidRDefault="002F70C2" w:rsidP="00C47FD5">
      <w:pPr>
        <w:contextualSpacing/>
      </w:pPr>
    </w:p>
    <w:p w:rsidR="002F70C2" w:rsidRPr="00B26BFC" w:rsidRDefault="002F70C2" w:rsidP="00C47FD5">
      <w:pPr>
        <w:contextualSpacing/>
      </w:pPr>
    </w:p>
    <w:p w:rsidR="002F70C2" w:rsidRPr="00B26BFC" w:rsidRDefault="002F70C2" w:rsidP="00C47FD5">
      <w:pPr>
        <w:contextualSpacing/>
      </w:pPr>
    </w:p>
    <w:p w:rsidR="00F61940" w:rsidRPr="00B26BFC" w:rsidRDefault="00F61940" w:rsidP="00C47FD5">
      <w:pPr>
        <w:pStyle w:val="Nadpis1"/>
        <w:numPr>
          <w:ilvl w:val="0"/>
          <w:numId w:val="0"/>
        </w:numPr>
        <w:spacing w:before="0" w:after="0" w:line="360" w:lineRule="auto"/>
        <w:contextualSpacing/>
        <w:jc w:val="both"/>
        <w:rPr>
          <w:rFonts w:ascii="Times New Roman" w:hAnsi="Times New Roman"/>
        </w:rPr>
      </w:pPr>
      <w:bookmarkStart w:id="28" w:name="_Toc390190386"/>
      <w:r w:rsidRPr="00B26BFC">
        <w:rPr>
          <w:rFonts w:ascii="Times New Roman" w:hAnsi="Times New Roman"/>
        </w:rPr>
        <w:lastRenderedPageBreak/>
        <w:t xml:space="preserve">3 </w:t>
      </w:r>
      <w:r w:rsidR="00402FDD" w:rsidRPr="00B26BFC">
        <w:rPr>
          <w:rFonts w:ascii="Times New Roman" w:hAnsi="Times New Roman"/>
        </w:rPr>
        <w:t>Vybrané</w:t>
      </w:r>
      <w:r w:rsidRPr="00B26BFC">
        <w:rPr>
          <w:rFonts w:ascii="Times New Roman" w:hAnsi="Times New Roman"/>
        </w:rPr>
        <w:t xml:space="preserve"> teplárny v ČR</w:t>
      </w:r>
      <w:bookmarkEnd w:id="28"/>
    </w:p>
    <w:p w:rsidR="00B60CCC" w:rsidRPr="00B26BFC" w:rsidRDefault="00B60CCC" w:rsidP="00C47FD5">
      <w:pPr>
        <w:contextualSpacing/>
      </w:pPr>
    </w:p>
    <w:p w:rsidR="00B60CCC" w:rsidRPr="00B26BFC" w:rsidRDefault="00B60CCC" w:rsidP="00C47FD5">
      <w:pPr>
        <w:contextualSpacing/>
      </w:pPr>
    </w:p>
    <w:p w:rsidR="00B26BFC" w:rsidRPr="00B26BFC" w:rsidRDefault="00B26BFC" w:rsidP="00B26BFC">
      <w:pPr>
        <w:pStyle w:val="Odstavecseseznamem"/>
        <w:numPr>
          <w:ilvl w:val="0"/>
          <w:numId w:val="5"/>
        </w:numPr>
        <w:spacing w:line="360" w:lineRule="auto"/>
        <w:jc w:val="both"/>
        <w:outlineLvl w:val="1"/>
        <w:rPr>
          <w:b/>
          <w:vanish/>
          <w:sz w:val="28"/>
          <w:szCs w:val="28"/>
        </w:rPr>
      </w:pPr>
      <w:bookmarkStart w:id="29" w:name="_Toc387826861"/>
      <w:bookmarkStart w:id="30" w:name="_Toc387826910"/>
      <w:bookmarkStart w:id="31" w:name="_Toc387827748"/>
      <w:bookmarkStart w:id="32" w:name="_Toc387827788"/>
      <w:bookmarkStart w:id="33" w:name="_Toc387827813"/>
      <w:bookmarkStart w:id="34" w:name="_Toc387837055"/>
      <w:bookmarkStart w:id="35" w:name="_Toc387837074"/>
      <w:bookmarkStart w:id="36" w:name="_Toc389472804"/>
      <w:bookmarkStart w:id="37" w:name="_Toc389481138"/>
      <w:bookmarkStart w:id="38" w:name="_Toc389481164"/>
      <w:bookmarkStart w:id="39" w:name="_Toc389481189"/>
      <w:bookmarkStart w:id="40" w:name="_Toc390071145"/>
      <w:bookmarkStart w:id="41" w:name="_Toc390151948"/>
      <w:bookmarkStart w:id="42" w:name="_Toc390190311"/>
      <w:bookmarkStart w:id="43" w:name="_Toc390190387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</w:p>
    <w:p w:rsidR="00F61940" w:rsidRPr="00B26BFC" w:rsidRDefault="00F61940" w:rsidP="00B26BFC">
      <w:pPr>
        <w:pStyle w:val="Odstavecseseznamem"/>
        <w:numPr>
          <w:ilvl w:val="1"/>
          <w:numId w:val="5"/>
        </w:numPr>
        <w:spacing w:line="360" w:lineRule="auto"/>
        <w:ind w:left="360"/>
        <w:jc w:val="both"/>
        <w:outlineLvl w:val="1"/>
        <w:rPr>
          <w:b/>
          <w:sz w:val="28"/>
          <w:szCs w:val="28"/>
        </w:rPr>
      </w:pPr>
      <w:r w:rsidRPr="00B26BFC">
        <w:rPr>
          <w:b/>
          <w:sz w:val="28"/>
          <w:szCs w:val="28"/>
        </w:rPr>
        <w:tab/>
      </w:r>
      <w:bookmarkStart w:id="44" w:name="_Toc390190388"/>
      <w:r w:rsidR="00A13A11" w:rsidRPr="00B26BFC">
        <w:rPr>
          <w:b/>
          <w:sz w:val="28"/>
          <w:szCs w:val="28"/>
        </w:rPr>
        <w:t>Sokolovská uhelná teplárna</w:t>
      </w:r>
      <w:bookmarkEnd w:id="44"/>
    </w:p>
    <w:p w:rsidR="00B60CCC" w:rsidRPr="00B26BFC" w:rsidRDefault="00B60CCC" w:rsidP="00C47FD5">
      <w:pPr>
        <w:contextualSpacing/>
      </w:pPr>
    </w:p>
    <w:p w:rsidR="00B60CCC" w:rsidRPr="00B26BFC" w:rsidRDefault="00B60CCC" w:rsidP="00C47FD5">
      <w:pPr>
        <w:contextualSpacing/>
      </w:pPr>
    </w:p>
    <w:p w:rsidR="00D34B4D" w:rsidRPr="00B26BFC" w:rsidRDefault="00392617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  <w:r w:rsidRPr="00B26BFC">
        <w:tab/>
      </w:r>
      <w:r w:rsidR="00D34B4D" w:rsidRPr="00B26BFC">
        <w:t xml:space="preserve">Sokolovská uhelná </w:t>
      </w:r>
      <w:r w:rsidR="00CE2B7D" w:rsidRPr="00B26BFC">
        <w:t>zahrnuje</w:t>
      </w:r>
      <w:r w:rsidR="00D34B4D" w:rsidRPr="00B26BFC">
        <w:t xml:space="preserve"> doly, uhlí a elektrárn</w:t>
      </w:r>
      <w:r w:rsidR="00CE2B7D" w:rsidRPr="00B26BFC">
        <w:t>u</w:t>
      </w:r>
      <w:r w:rsidR="00D34B4D" w:rsidRPr="00B26BFC">
        <w:t xml:space="preserve">. </w:t>
      </w:r>
      <w:r w:rsidR="00CE2B7D" w:rsidRPr="00B26BFC">
        <w:t>Dílčí p</w:t>
      </w:r>
      <w:r w:rsidR="00D34B4D" w:rsidRPr="00B26BFC">
        <w:t>rovozy společnosti jsou rozsáhlým souborem technologií</w:t>
      </w:r>
      <w:r w:rsidR="00CE2B7D" w:rsidRPr="00B26BFC">
        <w:t xml:space="preserve"> a</w:t>
      </w:r>
      <w:r w:rsidR="00D34B4D" w:rsidRPr="00B26BFC">
        <w:t xml:space="preserve"> často jde přitom o naprosté unikáty, </w:t>
      </w:r>
      <w:proofErr w:type="gramStart"/>
      <w:r w:rsidR="00CE2B7D" w:rsidRPr="00B26BFC">
        <w:t>jenž není</w:t>
      </w:r>
      <w:proofErr w:type="gramEnd"/>
      <w:r w:rsidR="00CE2B7D" w:rsidRPr="00B26BFC">
        <w:t xml:space="preserve"> možné</w:t>
      </w:r>
      <w:r w:rsidR="00D34B4D" w:rsidRPr="00B26BFC">
        <w:t xml:space="preserve"> </w:t>
      </w:r>
      <w:r w:rsidR="00CE2B7D" w:rsidRPr="00B26BFC">
        <w:t>najít</w:t>
      </w:r>
      <w:r w:rsidR="00D34B4D" w:rsidRPr="00B26BFC">
        <w:t xml:space="preserve"> nikde jinde na světě.</w:t>
      </w:r>
      <w:r w:rsidR="00CE2B7D" w:rsidRPr="00B26BFC">
        <w:t xml:space="preserve"> </w:t>
      </w:r>
      <w:r w:rsidR="00D34B4D" w:rsidRPr="00B26BFC">
        <w:t>Z části uhlí je ve Vřesové vyráběn energetický plyn, slouží</w:t>
      </w:r>
      <w:r w:rsidR="00CE2B7D" w:rsidRPr="00B26BFC">
        <w:t>cí</w:t>
      </w:r>
      <w:r w:rsidR="00D34B4D" w:rsidRPr="00B26BFC">
        <w:t xml:space="preserve"> jako hlavní surovina pro provoz paroplynové elektrárny. Zbytek </w:t>
      </w:r>
      <w:r w:rsidR="00CE2B7D" w:rsidRPr="00B26BFC">
        <w:t xml:space="preserve">následně </w:t>
      </w:r>
      <w:r w:rsidR="00D34B4D" w:rsidRPr="00B26BFC">
        <w:t xml:space="preserve">míří po vytřídění do druhé části energetické výroby, </w:t>
      </w:r>
      <w:r w:rsidR="00CE2B7D" w:rsidRPr="00B26BFC">
        <w:t>jenž</w:t>
      </w:r>
      <w:r w:rsidR="00D34B4D" w:rsidRPr="00B26BFC">
        <w:t xml:space="preserve"> představuje sekce Teplárna.</w:t>
      </w:r>
    </w:p>
    <w:p w:rsidR="00D34B4D" w:rsidRPr="00B26BFC" w:rsidRDefault="00392617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  <w:rPr>
          <w:i/>
        </w:rPr>
      </w:pPr>
      <w:r w:rsidRPr="00B26BFC">
        <w:tab/>
      </w:r>
      <w:r w:rsidR="00D34B4D" w:rsidRPr="00B26BFC">
        <w:t xml:space="preserve">Teplárna je od šedesátých let minulého století </w:t>
      </w:r>
      <w:r w:rsidR="00CE2B7D" w:rsidRPr="00B26BFC">
        <w:t>hlavním</w:t>
      </w:r>
      <w:r w:rsidR="00D34B4D" w:rsidRPr="00B26BFC">
        <w:t xml:space="preserve"> provoz</w:t>
      </w:r>
      <w:r w:rsidR="00CE2B7D" w:rsidRPr="00B26BFC">
        <w:t>em</w:t>
      </w:r>
      <w:r w:rsidR="00D34B4D" w:rsidRPr="00B26BFC">
        <w:t xml:space="preserve"> zpracovatelské části</w:t>
      </w:r>
      <w:r w:rsidR="00CE2B7D" w:rsidRPr="00B26BFC">
        <w:t xml:space="preserve"> a</w:t>
      </w:r>
      <w:r w:rsidR="00D34B4D" w:rsidRPr="00B26BFC">
        <w:t xml:space="preserve"> </w:t>
      </w:r>
      <w:r w:rsidR="00CE2B7D" w:rsidRPr="00B26BFC">
        <w:t>v</w:t>
      </w:r>
      <w:r w:rsidR="00D34B4D" w:rsidRPr="00B26BFC">
        <w:t xml:space="preserve"> současné době zásobuje teplem tisíce domácností v Novém Sedle, Nejdku, Chodově, Vintířově, Nové Roli </w:t>
      </w:r>
      <w:r w:rsidR="00CE2B7D" w:rsidRPr="00B26BFC">
        <w:t>i</w:t>
      </w:r>
      <w:r w:rsidR="00D34B4D" w:rsidRPr="00B26BFC">
        <w:t xml:space="preserve"> Karlových Varech.</w:t>
      </w:r>
      <w:r w:rsidR="00D34B4D" w:rsidRPr="00B26BFC">
        <w:rPr>
          <w:rStyle w:val="apple-converted-space"/>
          <w:i/>
        </w:rPr>
        <w:t> </w:t>
      </w:r>
      <w:r w:rsidR="00CE2B7D" w:rsidRPr="00B26BFC">
        <w:rPr>
          <w:rStyle w:val="Zvraznn"/>
          <w:i w:val="0"/>
        </w:rPr>
        <w:t>Kromě</w:t>
      </w:r>
      <w:r w:rsidR="00D34B4D" w:rsidRPr="00B26BFC">
        <w:rPr>
          <w:rStyle w:val="Zvraznn"/>
          <w:i w:val="0"/>
        </w:rPr>
        <w:t xml:space="preserve"> produkce tepla zajišťuje výrobu elektrické energie </w:t>
      </w:r>
      <w:r w:rsidR="00CE2B7D" w:rsidRPr="00B26BFC">
        <w:rPr>
          <w:rStyle w:val="Zvraznn"/>
          <w:i w:val="0"/>
        </w:rPr>
        <w:t>i</w:t>
      </w:r>
      <w:r w:rsidR="00D34B4D" w:rsidRPr="00B26BFC">
        <w:rPr>
          <w:rStyle w:val="Zvraznn"/>
          <w:i w:val="0"/>
        </w:rPr>
        <w:t xml:space="preserve"> výrobu technologické páry, která je nutná pro provoz řady provozů Sokolovské uhelné ve Vřesové</w:t>
      </w:r>
      <w:r w:rsidR="00D34B4D" w:rsidRPr="00B26BFC">
        <w:rPr>
          <w:i/>
        </w:rPr>
        <w:t>.</w:t>
      </w:r>
    </w:p>
    <w:p w:rsidR="00FF76A6" w:rsidRPr="00B26BFC" w:rsidRDefault="00392617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  <w:r w:rsidRPr="00B26BFC">
        <w:tab/>
      </w:r>
      <w:r w:rsidR="001437F8" w:rsidRPr="00B26BFC">
        <w:t>Sekce</w:t>
      </w:r>
      <w:r w:rsidR="00D34B4D" w:rsidRPr="00B26BFC">
        <w:t xml:space="preserve"> Teplárna </w:t>
      </w:r>
      <w:r w:rsidR="001437F8" w:rsidRPr="00B26BFC">
        <w:t xml:space="preserve">je </w:t>
      </w:r>
      <w:r w:rsidR="00D34B4D" w:rsidRPr="00B26BFC">
        <w:t>tvoř</w:t>
      </w:r>
      <w:r w:rsidR="001437F8" w:rsidRPr="00B26BFC">
        <w:t>ena</w:t>
      </w:r>
      <w:r w:rsidR="00D34B4D" w:rsidRPr="00B26BFC">
        <w:t xml:space="preserve"> výrobní</w:t>
      </w:r>
      <w:r w:rsidR="001437F8" w:rsidRPr="00B26BFC">
        <w:t>m</w:t>
      </w:r>
      <w:r w:rsidR="00D34B4D" w:rsidRPr="00B26BFC">
        <w:t xml:space="preserve"> blok</w:t>
      </w:r>
      <w:r w:rsidR="001437F8" w:rsidRPr="00B26BFC">
        <w:t>em</w:t>
      </w:r>
      <w:r w:rsidR="00D34B4D" w:rsidRPr="00B26BFC">
        <w:t xml:space="preserve"> skládající</w:t>
      </w:r>
      <w:r w:rsidR="001437F8" w:rsidRPr="00B26BFC">
        <w:t>m</w:t>
      </w:r>
      <w:r w:rsidR="00D34B4D" w:rsidRPr="00B26BFC">
        <w:t xml:space="preserve"> se ze čtyř základních celků: kotelny, strojovny, odsíření kouřových plynů </w:t>
      </w:r>
      <w:r w:rsidR="001437F8" w:rsidRPr="00B26BFC">
        <w:t>i</w:t>
      </w:r>
      <w:r w:rsidR="00D34B4D" w:rsidRPr="00B26BFC">
        <w:t xml:space="preserve"> teplofikace. Kotelna se strojovnou jsou </w:t>
      </w:r>
      <w:r w:rsidR="00FF76A6" w:rsidRPr="00B26BFC">
        <w:t xml:space="preserve">pak </w:t>
      </w:r>
      <w:r w:rsidR="00D34B4D" w:rsidRPr="00B26BFC">
        <w:t xml:space="preserve">v jedné budově a dohromady </w:t>
      </w:r>
      <w:r w:rsidR="00FF76A6" w:rsidRPr="00B26BFC">
        <w:t xml:space="preserve">pak </w:t>
      </w:r>
      <w:r w:rsidR="00D34B4D" w:rsidRPr="00B26BFC">
        <w:t>tvoří teplárnu.</w:t>
      </w:r>
      <w:r w:rsidR="00FF76A6" w:rsidRPr="00B26BFC">
        <w:t xml:space="preserve"> Ve středu stojí</w:t>
      </w:r>
      <w:r w:rsidR="00D34B4D" w:rsidRPr="00B26BFC">
        <w:t xml:space="preserve"> celkem pět kotlů, </w:t>
      </w:r>
      <w:r w:rsidR="00FF76A6" w:rsidRPr="00B26BFC">
        <w:t>v</w:t>
      </w:r>
      <w:r w:rsidR="00D34B4D" w:rsidRPr="00B26BFC">
        <w:t xml:space="preserve"> </w:t>
      </w:r>
      <w:r w:rsidR="00FF76A6" w:rsidRPr="00B26BFC">
        <w:t>nichž</w:t>
      </w:r>
      <w:r w:rsidR="00D34B4D" w:rsidRPr="00B26BFC">
        <w:t xml:space="preserve"> probíhá spalovací proces dosahující teploty až 1300 °C. Takto vytvořeným teplem vyrábí z napájecí vody přehřátou páru</w:t>
      </w:r>
      <w:r w:rsidR="00FF76A6" w:rsidRPr="00B26BFC">
        <w:t>, která je</w:t>
      </w:r>
      <w:r w:rsidR="00D34B4D" w:rsidRPr="00B26BFC">
        <w:t xml:space="preserve"> vhodn</w:t>
      </w:r>
      <w:r w:rsidR="00FF76A6" w:rsidRPr="00B26BFC">
        <w:t>á</w:t>
      </w:r>
      <w:r w:rsidR="00D34B4D" w:rsidRPr="00B26BFC">
        <w:t xml:space="preserve"> pro pohon čtyř parních turbogenerátorů</w:t>
      </w:r>
      <w:r w:rsidR="00FF76A6" w:rsidRPr="00B26BFC">
        <w:t xml:space="preserve"> a</w:t>
      </w:r>
      <w:r w:rsidR="00D34B4D" w:rsidRPr="00B26BFC">
        <w:t xml:space="preserve"> využívanou pro napájení redukčních stanic ve strojovně teplárny.</w:t>
      </w:r>
      <w:r w:rsidR="00FF76A6" w:rsidRPr="00B26BFC">
        <w:t xml:space="preserve"> </w:t>
      </w:r>
      <w:r w:rsidR="00D34B4D" w:rsidRPr="00B26BFC">
        <w:t xml:space="preserve">Každý z kotlů dokáže ze sušeného a tříděného uhlí o zrnitosti nula až 25 milimetrů hodinově vyrobit </w:t>
      </w:r>
      <w:r w:rsidR="00FF76A6" w:rsidRPr="00B26BFC">
        <w:t>okolo</w:t>
      </w:r>
      <w:r w:rsidR="00D34B4D" w:rsidRPr="00B26BFC">
        <w:t xml:space="preserve"> 325 tun páry o tlaku 13,68 </w:t>
      </w:r>
      <w:proofErr w:type="spellStart"/>
      <w:r w:rsidR="00D34B4D" w:rsidRPr="00B26BFC">
        <w:t>MPa</w:t>
      </w:r>
      <w:proofErr w:type="spellEnd"/>
      <w:r w:rsidR="00D34B4D" w:rsidRPr="00B26BFC">
        <w:t xml:space="preserve"> a teplotě kolem 540 stupňů Celsia.</w:t>
      </w:r>
      <w:r w:rsidR="00FF76A6" w:rsidRPr="00B26BFC">
        <w:rPr>
          <w:rStyle w:val="Znakapoznpodarou"/>
        </w:rPr>
        <w:footnoteReference w:id="24"/>
      </w:r>
      <w:r w:rsidR="00D34B4D" w:rsidRPr="00B26BFC">
        <w:t xml:space="preserve"> </w:t>
      </w:r>
    </w:p>
    <w:p w:rsidR="00D34B4D" w:rsidRPr="00B26BFC" w:rsidRDefault="00392617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  <w:r w:rsidRPr="00B26BFC">
        <w:rPr>
          <w:rStyle w:val="Zvraznn"/>
        </w:rPr>
        <w:tab/>
      </w:r>
      <w:r w:rsidR="00DF7F89" w:rsidRPr="00B26BFC">
        <w:rPr>
          <w:i/>
        </w:rPr>
        <w:t>„</w:t>
      </w:r>
      <w:r w:rsidR="00D34B4D" w:rsidRPr="00B26BFC">
        <w:rPr>
          <w:i/>
        </w:rPr>
        <w:t xml:space="preserve">Řízení kotle, regulace, ochrany a blokády jsou zajištěny řídicím systémem </w:t>
      </w:r>
      <w:proofErr w:type="spellStart"/>
      <w:r w:rsidR="00D34B4D" w:rsidRPr="00B26BFC">
        <w:rPr>
          <w:i/>
        </w:rPr>
        <w:t>Honeywell</w:t>
      </w:r>
      <w:proofErr w:type="spellEnd"/>
      <w:r w:rsidR="00D34B4D" w:rsidRPr="00B26BFC">
        <w:rPr>
          <w:i/>
        </w:rPr>
        <w:t xml:space="preserve"> </w:t>
      </w:r>
      <w:proofErr w:type="spellStart"/>
      <w:r w:rsidR="00D34B4D" w:rsidRPr="00B26BFC">
        <w:rPr>
          <w:i/>
        </w:rPr>
        <w:t>Experion</w:t>
      </w:r>
      <w:proofErr w:type="spellEnd"/>
      <w:r w:rsidR="00D34B4D" w:rsidRPr="00B26BFC">
        <w:rPr>
          <w:i/>
        </w:rPr>
        <w:t xml:space="preserve"> R 310.</w:t>
      </w:r>
      <w:r w:rsidR="00FF76A6" w:rsidRPr="00B26BFC">
        <w:rPr>
          <w:i/>
        </w:rPr>
        <w:t xml:space="preserve"> </w:t>
      </w:r>
      <w:r w:rsidR="00D34B4D" w:rsidRPr="00B26BFC">
        <w:rPr>
          <w:i/>
        </w:rPr>
        <w:t xml:space="preserve">Kotle teplárny ale nespalují pouze hnědé uhlí. Každý z nich je totiž vybaven čtyřmi plynovými hořáky od firmy </w:t>
      </w:r>
      <w:proofErr w:type="spellStart"/>
      <w:r w:rsidR="00D34B4D" w:rsidRPr="00B26BFC">
        <w:rPr>
          <w:i/>
        </w:rPr>
        <w:t>Saacke</w:t>
      </w:r>
      <w:proofErr w:type="spellEnd"/>
      <w:r w:rsidR="00D34B4D" w:rsidRPr="00B26BFC">
        <w:rPr>
          <w:i/>
        </w:rPr>
        <w:t xml:space="preserve"> o výkonu 19,4 MW na </w:t>
      </w:r>
      <w:proofErr w:type="spellStart"/>
      <w:r w:rsidR="00D34B4D" w:rsidRPr="00B26BFC">
        <w:rPr>
          <w:i/>
        </w:rPr>
        <w:t>energoplyn</w:t>
      </w:r>
      <w:proofErr w:type="spellEnd"/>
      <w:r w:rsidR="00D34B4D" w:rsidRPr="00B26BFC">
        <w:rPr>
          <w:i/>
        </w:rPr>
        <w:t>, případně zemní plyn.</w:t>
      </w:r>
      <w:r w:rsidR="00D34B4D" w:rsidRPr="00B26BFC">
        <w:rPr>
          <w:rStyle w:val="apple-converted-space"/>
          <w:i/>
        </w:rPr>
        <w:t> </w:t>
      </w:r>
      <w:r w:rsidR="00FF76A6" w:rsidRPr="00B26BFC">
        <w:rPr>
          <w:rStyle w:val="Zvraznn"/>
        </w:rPr>
        <w:t xml:space="preserve"> </w:t>
      </w:r>
      <w:r w:rsidR="00D34B4D" w:rsidRPr="00B26BFC">
        <w:rPr>
          <w:rStyle w:val="Zvraznn"/>
        </w:rPr>
        <w:t>Ty sice slouží především pro stabilizaci a najíždění kotle, ale je možné je omezeně využít také v případě nepříznivých emisních výstupů jako částečnou náhradu nepříznivého základního paliva</w:t>
      </w:r>
      <w:r w:rsidR="00FF76A6" w:rsidRPr="00B26BFC">
        <w:rPr>
          <w:rStyle w:val="Zvraznn"/>
        </w:rPr>
        <w:t>.</w:t>
      </w:r>
      <w:r w:rsidR="00D34B4D" w:rsidRPr="00B26BFC">
        <w:rPr>
          <w:rStyle w:val="Zvraznn"/>
        </w:rPr>
        <w:t>"</w:t>
      </w:r>
      <w:r w:rsidR="00DF7F89" w:rsidRPr="00B26BFC">
        <w:rPr>
          <w:rStyle w:val="Znakapoznpodarou"/>
          <w:i/>
          <w:iCs/>
        </w:rPr>
        <w:footnoteReference w:id="25"/>
      </w:r>
    </w:p>
    <w:p w:rsidR="00D34B4D" w:rsidRPr="00B26BFC" w:rsidRDefault="00392617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Style w:val="Zvraznn"/>
          <w:i w:val="0"/>
        </w:rPr>
      </w:pPr>
      <w:r w:rsidRPr="00B26BFC">
        <w:tab/>
      </w:r>
      <w:r w:rsidR="00FF76A6" w:rsidRPr="00B26BFC">
        <w:t>K</w:t>
      </w:r>
      <w:r w:rsidR="00D34B4D" w:rsidRPr="00B26BFC">
        <w:t xml:space="preserve">otle </w:t>
      </w:r>
      <w:r w:rsidR="0041791C" w:rsidRPr="00B26BFC">
        <w:t xml:space="preserve">jsou </w:t>
      </w:r>
      <w:r w:rsidR="00D34B4D" w:rsidRPr="00B26BFC">
        <w:t xml:space="preserve">vybaveny </w:t>
      </w:r>
      <w:r w:rsidR="00FF76A6" w:rsidRPr="00B26BFC">
        <w:t>také</w:t>
      </w:r>
      <w:r w:rsidR="00D34B4D" w:rsidRPr="00B26BFC">
        <w:t xml:space="preserve"> speciálními hořáky, </w:t>
      </w:r>
      <w:r w:rsidR="00FF76A6" w:rsidRPr="00B26BFC">
        <w:t>nazývanými</w:t>
      </w:r>
      <w:r w:rsidR="00D34B4D" w:rsidRPr="00B26BFC">
        <w:t xml:space="preserve"> dýz</w:t>
      </w:r>
      <w:r w:rsidR="00FF76A6" w:rsidRPr="00B26BFC">
        <w:t>y</w:t>
      </w:r>
      <w:r w:rsidR="00D34B4D" w:rsidRPr="00B26BFC">
        <w:t xml:space="preserve">, </w:t>
      </w:r>
      <w:proofErr w:type="gramStart"/>
      <w:r w:rsidR="00FF76A6" w:rsidRPr="00B26BFC">
        <w:t>jenž</w:t>
      </w:r>
      <w:proofErr w:type="gramEnd"/>
      <w:r w:rsidR="00FF76A6" w:rsidRPr="00B26BFC">
        <w:t xml:space="preserve"> </w:t>
      </w:r>
      <w:proofErr w:type="gramStart"/>
      <w:r w:rsidR="00FF76A6" w:rsidRPr="00B26BFC">
        <w:t>poskytnou</w:t>
      </w:r>
      <w:proofErr w:type="gramEnd"/>
      <w:r w:rsidR="00D34B4D" w:rsidRPr="00B26BFC">
        <w:t xml:space="preserve"> ekologickou likvidaci různých vedlejších produktů, </w:t>
      </w:r>
      <w:r w:rsidR="00FF76A6" w:rsidRPr="00B26BFC">
        <w:t>kde patří</w:t>
      </w:r>
      <w:r w:rsidR="00D34B4D" w:rsidRPr="00B26BFC">
        <w:t xml:space="preserve"> bohaté a chudé expanzní plyny. Kotel K1 až K4 je vybaven dalšími dýzami na termickou likvidaci </w:t>
      </w:r>
      <w:proofErr w:type="spellStart"/>
      <w:r w:rsidR="00D34B4D" w:rsidRPr="00B26BFC">
        <w:t>vzdušniny</w:t>
      </w:r>
      <w:proofErr w:type="spellEnd"/>
      <w:r w:rsidR="00D34B4D" w:rsidRPr="00B26BFC">
        <w:t>.</w:t>
      </w:r>
      <w:r w:rsidR="00FF76A6" w:rsidRPr="00B26BFC">
        <w:t xml:space="preserve"> </w:t>
      </w:r>
      <w:r w:rsidR="00FF76A6" w:rsidRPr="00B26BFC">
        <w:rPr>
          <w:rStyle w:val="Zvraznn"/>
          <w:i w:val="0"/>
        </w:rPr>
        <w:t>Jedná se o</w:t>
      </w:r>
      <w:r w:rsidR="00D34B4D" w:rsidRPr="00B26BFC">
        <w:rPr>
          <w:rStyle w:val="Zvraznn"/>
          <w:i w:val="0"/>
        </w:rPr>
        <w:t xml:space="preserve"> </w:t>
      </w:r>
      <w:r w:rsidR="00D34B4D" w:rsidRPr="00B26BFC">
        <w:rPr>
          <w:rStyle w:val="Zvraznn"/>
          <w:i w:val="0"/>
        </w:rPr>
        <w:lastRenderedPageBreak/>
        <w:t>plyn</w:t>
      </w:r>
      <w:r w:rsidR="00FF76A6" w:rsidRPr="00B26BFC">
        <w:rPr>
          <w:rStyle w:val="Zvraznn"/>
          <w:i w:val="0"/>
        </w:rPr>
        <w:t>y</w:t>
      </w:r>
      <w:r w:rsidR="00D34B4D" w:rsidRPr="00B26BFC">
        <w:rPr>
          <w:rStyle w:val="Zvraznn"/>
          <w:i w:val="0"/>
        </w:rPr>
        <w:t>, obsahují</w:t>
      </w:r>
      <w:r w:rsidR="0041791C" w:rsidRPr="00B26BFC">
        <w:rPr>
          <w:rStyle w:val="Zvraznn"/>
          <w:i w:val="0"/>
        </w:rPr>
        <w:t>cí</w:t>
      </w:r>
      <w:r w:rsidR="00D34B4D" w:rsidRPr="00B26BFC">
        <w:rPr>
          <w:rStyle w:val="Zvraznn"/>
          <w:i w:val="0"/>
        </w:rPr>
        <w:t xml:space="preserve"> vzduch, a </w:t>
      </w:r>
      <w:r w:rsidR="00FF76A6" w:rsidRPr="00B26BFC">
        <w:rPr>
          <w:rStyle w:val="Zvraznn"/>
          <w:i w:val="0"/>
        </w:rPr>
        <w:t>které jsou</w:t>
      </w:r>
      <w:r w:rsidR="00D34B4D" w:rsidRPr="00B26BFC">
        <w:rPr>
          <w:rStyle w:val="Zvraznn"/>
          <w:i w:val="0"/>
        </w:rPr>
        <w:t xml:space="preserve"> kontaminován</w:t>
      </w:r>
      <w:r w:rsidR="00FF76A6" w:rsidRPr="00B26BFC">
        <w:rPr>
          <w:rStyle w:val="Zvraznn"/>
          <w:i w:val="0"/>
        </w:rPr>
        <w:t>y</w:t>
      </w:r>
      <w:r w:rsidR="00D34B4D" w:rsidRPr="00B26BFC">
        <w:rPr>
          <w:rStyle w:val="Zvraznn"/>
          <w:i w:val="0"/>
        </w:rPr>
        <w:t xml:space="preserve"> pachově postižitelnými látkami. </w:t>
      </w:r>
      <w:r w:rsidR="00FF76A6" w:rsidRPr="00B26BFC">
        <w:rPr>
          <w:rStyle w:val="Zvraznn"/>
          <w:i w:val="0"/>
        </w:rPr>
        <w:t>Zpravidla</w:t>
      </w:r>
      <w:r w:rsidR="00D34B4D" w:rsidRPr="00B26BFC">
        <w:rPr>
          <w:rStyle w:val="Zvraznn"/>
          <w:i w:val="0"/>
        </w:rPr>
        <w:t xml:space="preserve"> vzniká při odsávání uskladňovacích nádrží na tankovišti, z plnící s</w:t>
      </w:r>
      <w:r w:rsidR="00FF76A6" w:rsidRPr="00B26BFC">
        <w:rPr>
          <w:rStyle w:val="Zvraznn"/>
          <w:i w:val="0"/>
        </w:rPr>
        <w:t>tanice železničních cisteren nebo</w:t>
      </w:r>
      <w:r w:rsidR="00D34B4D" w:rsidRPr="00B26BFC">
        <w:rPr>
          <w:rStyle w:val="Zvraznn"/>
          <w:i w:val="0"/>
        </w:rPr>
        <w:t> některých odpadních jímek a dalších částí provozu</w:t>
      </w:r>
      <w:r w:rsidR="00FF76A6" w:rsidRPr="00B26BFC">
        <w:rPr>
          <w:rStyle w:val="Zvraznn"/>
          <w:i w:val="0"/>
        </w:rPr>
        <w:t>.</w:t>
      </w:r>
    </w:p>
    <w:p w:rsidR="00D34B4D" w:rsidRPr="00B26BFC" w:rsidRDefault="00392617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  <w:r w:rsidRPr="00B26BFC">
        <w:tab/>
      </w:r>
      <w:r w:rsidR="00D34B4D" w:rsidRPr="00B26BFC">
        <w:t xml:space="preserve">Na kotli K5 jsou </w:t>
      </w:r>
      <w:r w:rsidR="00FF76A6" w:rsidRPr="00B26BFC">
        <w:t xml:space="preserve">také </w:t>
      </w:r>
      <w:r w:rsidR="00D34B4D" w:rsidRPr="00B26BFC">
        <w:t>hlavní plynové hořáky navíc dovybaveny přídavným hořáčkem na spalování hně</w:t>
      </w:r>
      <w:r w:rsidR="00FF76A6" w:rsidRPr="00B26BFC">
        <w:t>douhelného generátorového dehtu, přičemž</w:t>
      </w:r>
      <w:r w:rsidR="00D34B4D" w:rsidRPr="00B26BFC">
        <w:t xml:space="preserve"> </w:t>
      </w:r>
      <w:r w:rsidR="00FF76A6" w:rsidRPr="00B26BFC">
        <w:t>v</w:t>
      </w:r>
      <w:r w:rsidR="00D34B4D" w:rsidRPr="00B26BFC">
        <w:t xml:space="preserve">šechny hořáky jsou osazeny vlastní autonomní automatikou včetně regulátorů zajišťujících poměr palivo vzduch, </w:t>
      </w:r>
      <w:r w:rsidR="00FF76A6" w:rsidRPr="00B26BFC">
        <w:t>čímž</w:t>
      </w:r>
      <w:r w:rsidR="00D34B4D" w:rsidRPr="00B26BFC">
        <w:t xml:space="preserve"> zlepšují spalování a minimalizují vznik emisí.</w:t>
      </w:r>
    </w:p>
    <w:p w:rsidR="00D34B4D" w:rsidRPr="00B26BFC" w:rsidRDefault="001A5889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  <w:r w:rsidRPr="00B26BFC">
        <w:tab/>
        <w:t>Přestože</w:t>
      </w:r>
      <w:r w:rsidR="00D34B4D" w:rsidRPr="00B26BFC">
        <w:t xml:space="preserve"> samotná teplárna konstrukčně pochází z 60. let minulého století, </w:t>
      </w:r>
      <w:r w:rsidRPr="00B26BFC">
        <w:t>vlivem</w:t>
      </w:r>
      <w:r w:rsidR="00D34B4D" w:rsidRPr="00B26BFC">
        <w:t xml:space="preserve"> investic a úprav </w:t>
      </w:r>
      <w:r w:rsidRPr="00B26BFC">
        <w:t xml:space="preserve">pak </w:t>
      </w:r>
      <w:r w:rsidR="00D34B4D" w:rsidRPr="00B26BFC">
        <w:t xml:space="preserve">její kotle splňují </w:t>
      </w:r>
      <w:r w:rsidRPr="00B26BFC">
        <w:t>dílčí</w:t>
      </w:r>
      <w:r w:rsidR="00D34B4D" w:rsidRPr="00B26BFC">
        <w:t xml:space="preserve"> požadavky, </w:t>
      </w:r>
      <w:proofErr w:type="gramStart"/>
      <w:r w:rsidRPr="00B26BFC">
        <w:t>jenž</w:t>
      </w:r>
      <w:proofErr w:type="gramEnd"/>
      <w:r w:rsidR="00D34B4D" w:rsidRPr="00B26BFC">
        <w:t xml:space="preserve"> jsou v současné době kladen</w:t>
      </w:r>
      <w:r w:rsidRPr="00B26BFC">
        <w:t>y na ekologii podobných provozů a</w:t>
      </w:r>
      <w:r w:rsidR="00D34B4D" w:rsidRPr="00B26BFC">
        <w:t xml:space="preserve"> nejen osazení špičkovými hořáky.</w:t>
      </w:r>
      <w:r w:rsidRPr="00B26BFC">
        <w:rPr>
          <w:rStyle w:val="Znakapoznpodarou"/>
        </w:rPr>
        <w:footnoteReference w:id="26"/>
      </w:r>
    </w:p>
    <w:p w:rsidR="001A5889" w:rsidRPr="00B26BFC" w:rsidRDefault="001A5889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  <w:r w:rsidRPr="00B26BFC">
        <w:rPr>
          <w:rStyle w:val="Zvraznn"/>
        </w:rPr>
        <w:tab/>
      </w:r>
      <w:r w:rsidR="0041791C" w:rsidRPr="00B26BFC">
        <w:rPr>
          <w:i/>
        </w:rPr>
        <w:t>„</w:t>
      </w:r>
      <w:r w:rsidR="00D34B4D" w:rsidRPr="00B26BFC">
        <w:rPr>
          <w:rStyle w:val="Zvraznn"/>
        </w:rPr>
        <w:t xml:space="preserve">Všechny kotle totiž navíc mají, kvůli snížení emisí </w:t>
      </w:r>
      <w:proofErr w:type="spellStart"/>
      <w:r w:rsidR="00D34B4D" w:rsidRPr="00B26BFC">
        <w:rPr>
          <w:rStyle w:val="Zvraznn"/>
        </w:rPr>
        <w:t>NOx</w:t>
      </w:r>
      <w:proofErr w:type="spellEnd"/>
      <w:r w:rsidR="00D34B4D" w:rsidRPr="00B26BFC">
        <w:rPr>
          <w:rStyle w:val="Zvraznn"/>
        </w:rPr>
        <w:t>, rozděleny zóny hoření na tři výškové kóty, a postupně navíc prochází rozsáhlou modernizací, která skončí v roce 2015 a díky níž dojde k ještě výraznějšímu snížení emisí oxidu dusíku. Zatímco současná norma stanovuje limit pro jejich vypouštění na 550 miligramů na metr krychlový spalin, po dokončení této investice jejich koncentrace ve Vřesové k</w:t>
      </w:r>
      <w:r w:rsidR="00B54E27" w:rsidRPr="00B26BFC">
        <w:rPr>
          <w:rStyle w:val="Zvraznn"/>
        </w:rPr>
        <w:t>lesne pod hranici 200 miligramů.</w:t>
      </w:r>
      <w:r w:rsidR="00D34B4D" w:rsidRPr="00B26BFC">
        <w:rPr>
          <w:rStyle w:val="Zvraznn"/>
        </w:rPr>
        <w:t>"</w:t>
      </w:r>
      <w:r w:rsidRPr="00B26BFC">
        <w:rPr>
          <w:rStyle w:val="Znakapoznpodarou"/>
          <w:i/>
          <w:iCs/>
        </w:rPr>
        <w:footnoteReference w:id="27"/>
      </w:r>
      <w:r w:rsidRPr="00B26BFC">
        <w:t xml:space="preserve"> </w:t>
      </w:r>
    </w:p>
    <w:p w:rsidR="00D34B4D" w:rsidRPr="00B26BFC" w:rsidRDefault="00B61DFA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  <w:r w:rsidRPr="00B26BFC">
        <w:tab/>
      </w:r>
      <w:r w:rsidR="00D34B4D" w:rsidRPr="00B26BFC">
        <w:t>Část pevných látek</w:t>
      </w:r>
      <w:r w:rsidR="001A5889" w:rsidRPr="00B26BFC">
        <w:t>, které</w:t>
      </w:r>
      <w:r w:rsidR="00D34B4D" w:rsidRPr="00B26BFC">
        <w:t xml:space="preserve"> vznikají při spalování uhlí</w:t>
      </w:r>
      <w:r w:rsidR="001A5889" w:rsidRPr="00B26BFC">
        <w:t>,</w:t>
      </w:r>
      <w:r w:rsidR="00D34B4D" w:rsidRPr="00B26BFC">
        <w:t xml:space="preserve"> je v kotli zachytávána ve formě strusky. Zbývající spaliny jsou</w:t>
      </w:r>
      <w:r w:rsidR="001A5889" w:rsidRPr="00B26BFC">
        <w:t xml:space="preserve"> následně</w:t>
      </w:r>
      <w:r w:rsidR="00D34B4D" w:rsidRPr="00B26BFC">
        <w:t xml:space="preserve"> odváděny do </w:t>
      </w:r>
      <w:proofErr w:type="spellStart"/>
      <w:r w:rsidR="00D34B4D" w:rsidRPr="00B26BFC">
        <w:t>elektroodlučovačů</w:t>
      </w:r>
      <w:proofErr w:type="spellEnd"/>
      <w:r w:rsidR="00D34B4D" w:rsidRPr="00B26BFC">
        <w:t xml:space="preserve">, </w:t>
      </w:r>
      <w:proofErr w:type="gramStart"/>
      <w:r w:rsidR="001A5889" w:rsidRPr="00B26BFC">
        <w:t>jenž</w:t>
      </w:r>
      <w:proofErr w:type="gramEnd"/>
      <w:r w:rsidR="00D34B4D" w:rsidRPr="00B26BFC">
        <w:t xml:space="preserve"> fungují na principu rozdílného elektrického náboje pevných částic ve spalinách a tělesa odlučovače. Výsledkem je </w:t>
      </w:r>
      <w:r w:rsidR="001A5889" w:rsidRPr="00B26BFC">
        <w:t xml:space="preserve">celkem </w:t>
      </w:r>
      <w:r w:rsidR="00D34B4D" w:rsidRPr="00B26BFC">
        <w:t>99,9 procentní účinnost při odstraňování veškerých tuhých látek ze spalin. Část zachyceného popílku v </w:t>
      </w:r>
      <w:proofErr w:type="spellStart"/>
      <w:r w:rsidR="00D34B4D" w:rsidRPr="00B26BFC">
        <w:t>elektroodlučovačích</w:t>
      </w:r>
      <w:proofErr w:type="spellEnd"/>
      <w:r w:rsidR="00D34B4D" w:rsidRPr="00B26BFC">
        <w:t xml:space="preserve"> se prodává </w:t>
      </w:r>
      <w:r w:rsidRPr="00B26BFC">
        <w:t xml:space="preserve">především </w:t>
      </w:r>
      <w:r w:rsidR="00D34B4D" w:rsidRPr="00B26BFC">
        <w:t>pro stavební účely, zbytek spolu se struskou je</w:t>
      </w:r>
      <w:r w:rsidRPr="00B26BFC">
        <w:t xml:space="preserve"> poté</w:t>
      </w:r>
      <w:r w:rsidR="00D34B4D" w:rsidRPr="00B26BFC">
        <w:t xml:space="preserve"> odváděn do speciálních kazet, kde se dále zpracovává na stavební materiál.</w:t>
      </w:r>
    </w:p>
    <w:p w:rsidR="00D34B4D" w:rsidRPr="00B26BFC" w:rsidRDefault="00B61DFA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  <w:r w:rsidRPr="00B26BFC">
        <w:tab/>
      </w:r>
      <w:r w:rsidR="00DE7FCA" w:rsidRPr="00B26BFC">
        <w:t>Veškeré s</w:t>
      </w:r>
      <w:r w:rsidR="00D34B4D" w:rsidRPr="00B26BFC">
        <w:t xml:space="preserve">paliny </w:t>
      </w:r>
      <w:r w:rsidR="00DE7FCA" w:rsidRPr="00B26BFC">
        <w:t xml:space="preserve">poté </w:t>
      </w:r>
      <w:r w:rsidR="00D34B4D" w:rsidRPr="00B26BFC">
        <w:t>směřují do odsiřovací jednotky</w:t>
      </w:r>
      <w:r w:rsidR="00DE7FCA" w:rsidRPr="00B26BFC">
        <w:t>, ve které</w:t>
      </w:r>
      <w:r w:rsidR="00D34B4D" w:rsidRPr="00B26BFC">
        <w:t xml:space="preserve"> dochází za pomoci rozstřiku vápencové suspenze do spalin k chemickým procesům, </w:t>
      </w:r>
      <w:r w:rsidR="00DE7FCA" w:rsidRPr="00B26BFC">
        <w:t>jenž</w:t>
      </w:r>
      <w:r w:rsidR="00D34B4D" w:rsidRPr="00B26BFC">
        <w:t xml:space="preserve"> zajišťují odstranění SO</w:t>
      </w:r>
      <w:r w:rsidR="00D34B4D" w:rsidRPr="00B26BFC">
        <w:rPr>
          <w:vertAlign w:val="subscript"/>
        </w:rPr>
        <w:t>2</w:t>
      </w:r>
      <w:r w:rsidR="00D34B4D" w:rsidRPr="00B26BFC">
        <w:t xml:space="preserve">, </w:t>
      </w:r>
      <w:proofErr w:type="spellStart"/>
      <w:r w:rsidR="00D34B4D" w:rsidRPr="00B26BFC">
        <w:t>HCl</w:t>
      </w:r>
      <w:proofErr w:type="spellEnd"/>
      <w:r w:rsidR="00D34B4D" w:rsidRPr="00B26BFC">
        <w:t xml:space="preserve"> a HF, a do </w:t>
      </w:r>
      <w:r w:rsidR="00DE7FCA" w:rsidRPr="00B26BFC">
        <w:t>jisté</w:t>
      </w:r>
      <w:r w:rsidR="00D34B4D" w:rsidRPr="00B26BFC">
        <w:t xml:space="preserve"> míry </w:t>
      </w:r>
      <w:r w:rsidR="00DE7FCA" w:rsidRPr="00B26BFC">
        <w:t>i</w:t>
      </w:r>
      <w:r w:rsidR="00D34B4D" w:rsidRPr="00B26BFC">
        <w:t xml:space="preserve"> zbytků pevných látek z kouřových plynů. </w:t>
      </w:r>
      <w:r w:rsidR="00DE7FCA" w:rsidRPr="00B26BFC">
        <w:t>Ostatní</w:t>
      </w:r>
      <w:r w:rsidR="00D34B4D" w:rsidRPr="00B26BFC">
        <w:t xml:space="preserve"> spaliny odchází do mokrého </w:t>
      </w:r>
      <w:proofErr w:type="gramStart"/>
      <w:r w:rsidR="00D34B4D" w:rsidRPr="00B26BFC">
        <w:t>komínu</w:t>
      </w:r>
      <w:proofErr w:type="gramEnd"/>
      <w:r w:rsidR="00D34B4D" w:rsidRPr="00B26BFC">
        <w:t xml:space="preserve">, </w:t>
      </w:r>
      <w:r w:rsidR="00DE7FCA" w:rsidRPr="00B26BFC">
        <w:t>jenž</w:t>
      </w:r>
      <w:r w:rsidR="00D34B4D" w:rsidRPr="00B26BFC">
        <w:t xml:space="preserve"> je, na</w:t>
      </w:r>
      <w:r w:rsidR="00DE7FCA" w:rsidRPr="00B26BFC">
        <w:t xml:space="preserve"> </w:t>
      </w:r>
      <w:r w:rsidR="00D34B4D" w:rsidRPr="00B26BFC">
        <w:t>rozdíl od tradičních komínů, vyroben z laminátu</w:t>
      </w:r>
      <w:r w:rsidR="00DE7FCA" w:rsidRPr="00B26BFC">
        <w:t>, jelikož m</w:t>
      </w:r>
      <w:r w:rsidR="00D34B4D" w:rsidRPr="00B26BFC">
        <w:t>ají totiž pouhých 55 stupňů Celsia.</w:t>
      </w:r>
    </w:p>
    <w:p w:rsidR="00D34B4D" w:rsidRPr="00B26BFC" w:rsidRDefault="00B61DFA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  <w:r w:rsidRPr="00B26BFC">
        <w:tab/>
      </w:r>
      <w:r w:rsidR="00D34B4D" w:rsidRPr="00B26BFC">
        <w:t>Zcela opačným směrem než spaliny z kotlů</w:t>
      </w:r>
      <w:r w:rsidR="00DE7FCA" w:rsidRPr="00B26BFC">
        <w:t xml:space="preserve"> vychází</w:t>
      </w:r>
      <w:r w:rsidR="00D34B4D" w:rsidRPr="00B26BFC">
        <w:t xml:space="preserve"> pár</w:t>
      </w:r>
      <w:r w:rsidR="00DE7FCA" w:rsidRPr="00B26BFC">
        <w:t>a vzniklá ohřevem napájecí vody, jenž</w:t>
      </w:r>
      <w:r w:rsidR="00D34B4D" w:rsidRPr="00B26BFC">
        <w:t xml:space="preserve"> </w:t>
      </w:r>
      <w:r w:rsidR="00DE7FCA" w:rsidRPr="00B26BFC">
        <w:t>následně</w:t>
      </w:r>
      <w:r w:rsidR="00D34B4D" w:rsidRPr="00B26BFC">
        <w:t xml:space="preserve"> míří k některému ze čtyř turbogenerátorů z produkce bývalých 1. Brněnských strojíren. Každý disponuje výkonem 55 MW</w:t>
      </w:r>
      <w:r w:rsidR="00DE7FCA" w:rsidRPr="00B26BFC">
        <w:t>, přičemž</w:t>
      </w:r>
      <w:r w:rsidR="00D34B4D" w:rsidRPr="00B26BFC">
        <w:t xml:space="preserve"> tvoří soustrojí parní turbína - alternátor.</w:t>
      </w:r>
      <w:r w:rsidR="00DE7FCA" w:rsidRPr="00B26BFC">
        <w:t xml:space="preserve"> </w:t>
      </w:r>
      <w:r w:rsidR="00D34B4D" w:rsidRPr="00B26BFC">
        <w:t xml:space="preserve">Tři turbíny jsou </w:t>
      </w:r>
      <w:r w:rsidR="00DE7FCA" w:rsidRPr="00B26BFC">
        <w:t xml:space="preserve">poté </w:t>
      </w:r>
      <w:proofErr w:type="spellStart"/>
      <w:r w:rsidR="00D34B4D" w:rsidRPr="00B26BFC">
        <w:t>třítělesové</w:t>
      </w:r>
      <w:proofErr w:type="spellEnd"/>
      <w:r w:rsidR="00D34B4D" w:rsidRPr="00B26BFC">
        <w:t xml:space="preserve"> kondenzační se dvěma regulovanými odběry a </w:t>
      </w:r>
      <w:r w:rsidR="00DE7FCA" w:rsidRPr="00B26BFC">
        <w:t xml:space="preserve">také </w:t>
      </w:r>
      <w:r w:rsidR="00D34B4D" w:rsidRPr="00B26BFC">
        <w:t xml:space="preserve">čtyřmi neregulovanými, zatímco čtvrtou tvoří společně s alternátorem </w:t>
      </w:r>
      <w:proofErr w:type="spellStart"/>
      <w:r w:rsidR="00D34B4D" w:rsidRPr="00B26BFC">
        <w:lastRenderedPageBreak/>
        <w:t>dvoutělesová</w:t>
      </w:r>
      <w:proofErr w:type="spellEnd"/>
      <w:r w:rsidR="00D34B4D" w:rsidRPr="00B26BFC">
        <w:t xml:space="preserve"> </w:t>
      </w:r>
      <w:proofErr w:type="spellStart"/>
      <w:r w:rsidR="00D34B4D" w:rsidRPr="00B26BFC">
        <w:t>protitlaká</w:t>
      </w:r>
      <w:proofErr w:type="spellEnd"/>
      <w:r w:rsidR="00D34B4D" w:rsidRPr="00B26BFC">
        <w:t xml:space="preserve"> turbína </w:t>
      </w:r>
      <w:r w:rsidR="00DE7FCA" w:rsidRPr="00B26BFC">
        <w:t xml:space="preserve">pouze </w:t>
      </w:r>
      <w:r w:rsidR="00D34B4D" w:rsidRPr="00B26BFC">
        <w:t>s jedním regulovaným odběrem a jedním neregulovaným. Alternátory</w:t>
      </w:r>
      <w:r w:rsidR="00DE7FCA" w:rsidRPr="00B26BFC">
        <w:t>, které jsou</w:t>
      </w:r>
      <w:r w:rsidR="00D34B4D" w:rsidRPr="00B26BFC">
        <w:t xml:space="preserve"> poháněné turbínami</w:t>
      </w:r>
      <w:r w:rsidR="00DE7FCA" w:rsidRPr="00B26BFC">
        <w:t>,</w:t>
      </w:r>
      <w:r w:rsidR="00D34B4D" w:rsidRPr="00B26BFC">
        <w:t xml:space="preserve"> vyrábí elektřinu. Část z ní je spotřebována </w:t>
      </w:r>
      <w:r w:rsidR="00DE7FCA" w:rsidRPr="00B26BFC">
        <w:t xml:space="preserve">přímo v rámci Sokolovské uhelné a </w:t>
      </w:r>
      <w:r w:rsidR="00D34B4D" w:rsidRPr="00B26BFC">
        <w:t xml:space="preserve">zbytek je </w:t>
      </w:r>
      <w:r w:rsidR="00DE7FCA" w:rsidRPr="00B26BFC">
        <w:t xml:space="preserve">pak </w:t>
      </w:r>
      <w:r w:rsidR="00D34B4D" w:rsidRPr="00B26BFC">
        <w:t xml:space="preserve">dodáván do veřejné elektrické sítě. </w:t>
      </w:r>
      <w:r w:rsidR="00DE7FCA" w:rsidRPr="00B26BFC">
        <w:t>T</w:t>
      </w:r>
      <w:r w:rsidR="00D34B4D" w:rsidRPr="00B26BFC">
        <w:t xml:space="preserve">eplárna </w:t>
      </w:r>
      <w:r w:rsidR="00DE7FCA" w:rsidRPr="00B26BFC">
        <w:t xml:space="preserve">celkem </w:t>
      </w:r>
      <w:r w:rsidR="00D34B4D" w:rsidRPr="00B26BFC">
        <w:t xml:space="preserve">vyprodukuje v průměru 1,5 </w:t>
      </w:r>
      <w:proofErr w:type="spellStart"/>
      <w:r w:rsidR="00D34B4D" w:rsidRPr="00B26BFC">
        <w:t>TWh</w:t>
      </w:r>
      <w:proofErr w:type="spellEnd"/>
      <w:r w:rsidR="00D34B4D" w:rsidRPr="00B26BFC">
        <w:t xml:space="preserve"> elektřiny ročně.</w:t>
      </w:r>
      <w:r w:rsidR="00DE7FCA" w:rsidRPr="00B26BFC">
        <w:t xml:space="preserve"> </w:t>
      </w:r>
      <w:r w:rsidR="00D34B4D" w:rsidRPr="00B26BFC">
        <w:t xml:space="preserve">V </w:t>
      </w:r>
      <w:r w:rsidR="00DE7FCA" w:rsidRPr="00B26BFC">
        <w:t>dílčích</w:t>
      </w:r>
      <w:r w:rsidR="00D34B4D" w:rsidRPr="00B26BFC">
        <w:t xml:space="preserve"> stupních turbíny probíhá odběr páry. Technologickou páru 500 </w:t>
      </w:r>
      <w:proofErr w:type="spellStart"/>
      <w:r w:rsidR="00D34B4D" w:rsidRPr="00B26BFC">
        <w:t>kPa</w:t>
      </w:r>
      <w:proofErr w:type="spellEnd"/>
      <w:r w:rsidR="00D34B4D" w:rsidRPr="00B26BFC">
        <w:t xml:space="preserve"> a 3,5 </w:t>
      </w:r>
      <w:proofErr w:type="spellStart"/>
      <w:r w:rsidR="00D34B4D" w:rsidRPr="00B26BFC">
        <w:t>MPa</w:t>
      </w:r>
      <w:proofErr w:type="spellEnd"/>
      <w:r w:rsidR="00D34B4D" w:rsidRPr="00B26BFC">
        <w:t xml:space="preserve"> </w:t>
      </w:r>
      <w:r w:rsidR="0041791C" w:rsidRPr="00B26BFC">
        <w:t>poté</w:t>
      </w:r>
      <w:r w:rsidR="00DE7FCA" w:rsidRPr="00B26BFC">
        <w:t xml:space="preserve"> </w:t>
      </w:r>
      <w:r w:rsidR="00D34B4D" w:rsidRPr="00B26BFC">
        <w:t>využívají v rámci své výroby technologie ve zpracov</w:t>
      </w:r>
      <w:r w:rsidR="00DE7FCA" w:rsidRPr="00B26BFC">
        <w:t>atelské části Sokolovské uhelné, přičemž</w:t>
      </w:r>
      <w:r w:rsidR="00D34B4D" w:rsidRPr="00B26BFC">
        <w:t xml:space="preserve"> </w:t>
      </w:r>
      <w:r w:rsidR="00DE7FCA" w:rsidRPr="00B26BFC">
        <w:t>t</w:t>
      </w:r>
      <w:r w:rsidR="00D34B4D" w:rsidRPr="00B26BFC">
        <w:t xml:space="preserve">echnologická pára 3,5 </w:t>
      </w:r>
      <w:proofErr w:type="spellStart"/>
      <w:r w:rsidR="00D34B4D" w:rsidRPr="00B26BFC">
        <w:t>MPa</w:t>
      </w:r>
      <w:proofErr w:type="spellEnd"/>
      <w:r w:rsidR="00D34B4D" w:rsidRPr="00B26BFC">
        <w:t xml:space="preserve"> s teplotou 370 °C </w:t>
      </w:r>
      <w:r w:rsidR="00DE7FCA" w:rsidRPr="00B26BFC">
        <w:t>směřuje</w:t>
      </w:r>
      <w:r w:rsidR="00D34B4D" w:rsidRPr="00B26BFC">
        <w:t xml:space="preserve"> na regulační a chladící stanici a </w:t>
      </w:r>
      <w:r w:rsidR="00DE7FCA" w:rsidRPr="00B26BFC">
        <w:t xml:space="preserve">následně </w:t>
      </w:r>
      <w:r w:rsidR="00D34B4D" w:rsidRPr="00B26BFC">
        <w:t xml:space="preserve">odtud </w:t>
      </w:r>
      <w:r w:rsidR="00DE7FCA" w:rsidRPr="00B26BFC">
        <w:t xml:space="preserve">jde </w:t>
      </w:r>
      <w:r w:rsidR="00D34B4D" w:rsidRPr="00B26BFC">
        <w:t xml:space="preserve">dál do Nejdku. Pára 500 </w:t>
      </w:r>
      <w:proofErr w:type="spellStart"/>
      <w:r w:rsidR="00D34B4D" w:rsidRPr="00B26BFC">
        <w:t>kPa</w:t>
      </w:r>
      <w:proofErr w:type="spellEnd"/>
      <w:r w:rsidR="00D34B4D" w:rsidRPr="00B26BFC">
        <w:t xml:space="preserve"> vede do výměníkových stanic</w:t>
      </w:r>
      <w:r w:rsidR="00DE7FCA" w:rsidRPr="00B26BFC">
        <w:t>, ve kterých</w:t>
      </w:r>
      <w:r w:rsidR="00D34B4D" w:rsidRPr="00B26BFC">
        <w:t xml:space="preserve"> </w:t>
      </w:r>
      <w:r w:rsidR="00DE7FCA" w:rsidRPr="00B26BFC">
        <w:t xml:space="preserve">dává </w:t>
      </w:r>
      <w:r w:rsidR="00D34B4D" w:rsidRPr="00B26BFC">
        <w:t xml:space="preserve">předané teplo ve formě horké vody do Nového Sedla, Chodova, Vintířova, Nové Role nebo Karlových Varů. </w:t>
      </w:r>
      <w:r w:rsidR="00DE7FCA" w:rsidRPr="00B26BFC">
        <w:t>T</w:t>
      </w:r>
      <w:r w:rsidR="00D34B4D" w:rsidRPr="00B26BFC">
        <w:t xml:space="preserve">eplárna </w:t>
      </w:r>
      <w:r w:rsidR="00DE7FCA" w:rsidRPr="00B26BFC">
        <w:t xml:space="preserve">ročně </w:t>
      </w:r>
      <w:r w:rsidR="00D34B4D" w:rsidRPr="00B26BFC">
        <w:t xml:space="preserve">ve Vřesové vyrobí a dodá </w:t>
      </w:r>
      <w:r w:rsidR="00DE7FCA" w:rsidRPr="00B26BFC">
        <w:t>zejména</w:t>
      </w:r>
      <w:r w:rsidR="00D34B4D" w:rsidRPr="00B26BFC">
        <w:t xml:space="preserve"> do těchto měst kolem 2,2 tisíc TJ tepla za rok.</w:t>
      </w:r>
      <w:r w:rsidR="00DE7FCA" w:rsidRPr="00B26BFC">
        <w:t xml:space="preserve"> Teplárna r</w:t>
      </w:r>
      <w:r w:rsidR="00D34B4D" w:rsidRPr="00B26BFC">
        <w:t xml:space="preserve">očně pro svůj provoz spotřebuje </w:t>
      </w:r>
      <w:r w:rsidR="00DE7FCA" w:rsidRPr="00B26BFC">
        <w:t>přibližně</w:t>
      </w:r>
      <w:r w:rsidR="00D34B4D" w:rsidRPr="00B26BFC">
        <w:t xml:space="preserve"> 1,5 milionu tun sušeného a tříděného hnědého uhlí z podnikové divize Těžba. V nepřetržitém provozu její chod zajišťuje 18 lidí na směnu.</w:t>
      </w:r>
      <w:r w:rsidR="00DE7FCA" w:rsidRPr="00B26BFC">
        <w:rPr>
          <w:rStyle w:val="Znakapoznpodarou"/>
        </w:rPr>
        <w:footnoteReference w:id="28"/>
      </w:r>
    </w:p>
    <w:p w:rsidR="00DB4EFA" w:rsidRPr="00B26BFC" w:rsidRDefault="00DB4EFA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  <w:outlineLvl w:val="0"/>
        <w:rPr>
          <w:b/>
          <w:sz w:val="32"/>
          <w:szCs w:val="32"/>
        </w:rPr>
      </w:pPr>
    </w:p>
    <w:p w:rsidR="00A13A11" w:rsidRPr="00B26BFC" w:rsidRDefault="00A13A11" w:rsidP="00C47FD5">
      <w:pPr>
        <w:pStyle w:val="Odstavecseseznamem"/>
        <w:numPr>
          <w:ilvl w:val="1"/>
          <w:numId w:val="5"/>
        </w:numPr>
        <w:spacing w:line="360" w:lineRule="auto"/>
        <w:ind w:left="360"/>
        <w:jc w:val="both"/>
        <w:outlineLvl w:val="1"/>
        <w:rPr>
          <w:b/>
          <w:sz w:val="28"/>
          <w:szCs w:val="28"/>
        </w:rPr>
      </w:pPr>
      <w:r w:rsidRPr="00B26BFC">
        <w:rPr>
          <w:b/>
          <w:sz w:val="28"/>
          <w:szCs w:val="28"/>
        </w:rPr>
        <w:tab/>
      </w:r>
      <w:bookmarkStart w:id="45" w:name="_Toc390190389"/>
      <w:r w:rsidRPr="00B26BFC">
        <w:rPr>
          <w:b/>
          <w:sz w:val="28"/>
          <w:szCs w:val="28"/>
        </w:rPr>
        <w:t>Teplárna Otrokovice</w:t>
      </w:r>
      <w:bookmarkEnd w:id="45"/>
    </w:p>
    <w:p w:rsidR="00DB4EFA" w:rsidRPr="00B26BFC" w:rsidRDefault="00DB4EFA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  <w:outlineLvl w:val="0"/>
      </w:pPr>
    </w:p>
    <w:p w:rsidR="001353FD" w:rsidRPr="00B26BFC" w:rsidRDefault="001353FD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  <w:r w:rsidRPr="00B26BFC">
        <w:tab/>
      </w:r>
      <w:r w:rsidRPr="00B26BFC">
        <w:rPr>
          <w:rStyle w:val="Siln"/>
          <w:b w:val="0"/>
          <w:shd w:val="clear" w:color="auto" w:fill="FFFFFF"/>
        </w:rPr>
        <w:t xml:space="preserve">Teplárna </w:t>
      </w:r>
      <w:proofErr w:type="gramStart"/>
      <w:r w:rsidRPr="00B26BFC">
        <w:rPr>
          <w:rStyle w:val="Siln"/>
          <w:b w:val="0"/>
          <w:shd w:val="clear" w:color="auto" w:fill="FFFFFF"/>
        </w:rPr>
        <w:t>Otrokovice</w:t>
      </w:r>
      <w:proofErr w:type="gramEnd"/>
      <w:r w:rsidRPr="00B26BFC">
        <w:rPr>
          <w:rStyle w:val="Siln"/>
          <w:b w:val="0"/>
          <w:shd w:val="clear" w:color="auto" w:fill="FFFFFF"/>
        </w:rPr>
        <w:t xml:space="preserve"> představuje moderní </w:t>
      </w:r>
      <w:proofErr w:type="gramStart"/>
      <w:r w:rsidRPr="00B26BFC">
        <w:rPr>
          <w:rStyle w:val="Siln"/>
          <w:b w:val="0"/>
          <w:shd w:val="clear" w:color="auto" w:fill="FFFFFF"/>
        </w:rPr>
        <w:t>zdroj</w:t>
      </w:r>
      <w:proofErr w:type="gramEnd"/>
      <w:r w:rsidRPr="00B26BFC">
        <w:rPr>
          <w:rStyle w:val="Siln"/>
          <w:b w:val="0"/>
          <w:shd w:val="clear" w:color="auto" w:fill="FFFFFF"/>
        </w:rPr>
        <w:t xml:space="preserve"> tepla a elektrické energie, přičemž</w:t>
      </w:r>
      <w:r w:rsidRPr="00B26BFC">
        <w:rPr>
          <w:rStyle w:val="apple-converted-space"/>
          <w:bCs/>
          <w:shd w:val="clear" w:color="auto" w:fill="FFFFFF"/>
        </w:rPr>
        <w:t> </w:t>
      </w:r>
      <w:r w:rsidRPr="00B26BFC">
        <w:rPr>
          <w:shd w:val="clear" w:color="auto" w:fill="FFFFFF"/>
        </w:rPr>
        <w:t xml:space="preserve"> investice do obnovy zařízení, zvyšování efektivity provozu a snižování dopadu na životní prostředí se zde realizují pravidelně.</w:t>
      </w:r>
      <w:r w:rsidRPr="00B26BFC">
        <w:rPr>
          <w:rStyle w:val="apple-converted-space"/>
          <w:shd w:val="clear" w:color="auto" w:fill="FFFFFF"/>
        </w:rPr>
        <w:t> </w:t>
      </w:r>
      <w:r w:rsidRPr="00B26BFC">
        <w:rPr>
          <w:rStyle w:val="Siln"/>
          <w:b w:val="0"/>
          <w:shd w:val="clear" w:color="auto" w:fill="FFFFFF"/>
        </w:rPr>
        <w:t>Do obnovy a modernizace technologií se v letech</w:t>
      </w:r>
      <w:r w:rsidRPr="00B26BFC">
        <w:rPr>
          <w:rStyle w:val="apple-converted-space"/>
          <w:bCs/>
          <w:shd w:val="clear" w:color="auto" w:fill="FFFFFF"/>
        </w:rPr>
        <w:t> </w:t>
      </w:r>
      <w:r w:rsidRPr="00B26BFC">
        <w:rPr>
          <w:shd w:val="clear" w:color="auto" w:fill="FFFFFF"/>
        </w:rPr>
        <w:t>2004 – 2013 investovalo přibližně 1 mld. Kč a</w:t>
      </w:r>
      <w:r w:rsidRPr="00B26BFC">
        <w:rPr>
          <w:rStyle w:val="apple-converted-space"/>
          <w:bCs/>
          <w:shd w:val="clear" w:color="auto" w:fill="FFFFFF"/>
        </w:rPr>
        <w:t> </w:t>
      </w:r>
      <w:r w:rsidRPr="00B26BFC">
        <w:rPr>
          <w:shd w:val="clear" w:color="auto" w:fill="FFFFFF"/>
        </w:rPr>
        <w:t xml:space="preserve">další prostředky jsou vkládány do rozvoje a modernizace tepelných sítí. </w:t>
      </w:r>
      <w:r w:rsidRPr="00B26BFC">
        <w:t>Technologie teplárny Otrokovice je zachycena na níže uvedeném obrázku.</w:t>
      </w:r>
      <w:r w:rsidR="003244CC" w:rsidRPr="00B26BFC">
        <w:rPr>
          <w:rStyle w:val="Znakapoznpodarou"/>
        </w:rPr>
        <w:footnoteReference w:id="29"/>
      </w:r>
      <w:r w:rsidRPr="00B26BFC">
        <w:t xml:space="preserve"> </w:t>
      </w:r>
    </w:p>
    <w:p w:rsidR="00DB4EFA" w:rsidRPr="00B26BFC" w:rsidRDefault="00DB4EFA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  <w:rPr>
          <w:sz w:val="32"/>
          <w:szCs w:val="32"/>
        </w:rPr>
      </w:pPr>
    </w:p>
    <w:p w:rsidR="001353FD" w:rsidRPr="00B26BFC" w:rsidRDefault="001353FD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  <w:outlineLvl w:val="0"/>
        <w:rPr>
          <w:sz w:val="32"/>
          <w:szCs w:val="32"/>
        </w:rPr>
      </w:pPr>
    </w:p>
    <w:p w:rsidR="00084153" w:rsidRPr="00B26BFC" w:rsidRDefault="00084153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  <w:outlineLvl w:val="0"/>
        <w:rPr>
          <w:sz w:val="32"/>
          <w:szCs w:val="32"/>
        </w:rPr>
      </w:pPr>
    </w:p>
    <w:p w:rsidR="00084153" w:rsidRPr="00B26BFC" w:rsidRDefault="00084153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  <w:outlineLvl w:val="0"/>
        <w:rPr>
          <w:sz w:val="32"/>
          <w:szCs w:val="32"/>
        </w:rPr>
      </w:pPr>
    </w:p>
    <w:p w:rsidR="00084153" w:rsidRPr="00B26BFC" w:rsidRDefault="00084153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  <w:outlineLvl w:val="0"/>
        <w:rPr>
          <w:sz w:val="32"/>
          <w:szCs w:val="32"/>
        </w:rPr>
      </w:pPr>
    </w:p>
    <w:p w:rsidR="00084153" w:rsidRPr="00B26BFC" w:rsidRDefault="00084153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  <w:outlineLvl w:val="0"/>
        <w:rPr>
          <w:sz w:val="32"/>
          <w:szCs w:val="32"/>
        </w:rPr>
      </w:pPr>
    </w:p>
    <w:p w:rsidR="00084153" w:rsidRPr="00B26BFC" w:rsidRDefault="00084153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  <w:outlineLvl w:val="0"/>
        <w:rPr>
          <w:sz w:val="32"/>
          <w:szCs w:val="32"/>
        </w:rPr>
      </w:pPr>
    </w:p>
    <w:p w:rsidR="001353FD" w:rsidRPr="00B26BFC" w:rsidRDefault="001353FD" w:rsidP="00C47FD5">
      <w:pPr>
        <w:pStyle w:val="Titulek"/>
        <w:contextualSpacing/>
        <w:jc w:val="both"/>
        <w:rPr>
          <w:sz w:val="24"/>
          <w:szCs w:val="24"/>
        </w:rPr>
      </w:pPr>
      <w:bookmarkStart w:id="46" w:name="_Toc390071462"/>
      <w:r w:rsidRPr="00B26BFC">
        <w:rPr>
          <w:sz w:val="24"/>
          <w:szCs w:val="24"/>
        </w:rPr>
        <w:lastRenderedPageBreak/>
        <w:t xml:space="preserve">Obrázek </w:t>
      </w:r>
      <w:r w:rsidR="00FB1144" w:rsidRPr="00B26BFC">
        <w:rPr>
          <w:sz w:val="24"/>
          <w:szCs w:val="24"/>
        </w:rPr>
        <w:fldChar w:fldCharType="begin"/>
      </w:r>
      <w:r w:rsidRPr="00B26BFC">
        <w:rPr>
          <w:sz w:val="24"/>
          <w:szCs w:val="24"/>
        </w:rPr>
        <w:instrText xml:space="preserve"> SEQ Obrázek \* ARABIC </w:instrText>
      </w:r>
      <w:r w:rsidR="00FB1144" w:rsidRPr="00B26BFC">
        <w:rPr>
          <w:sz w:val="24"/>
          <w:szCs w:val="24"/>
        </w:rPr>
        <w:fldChar w:fldCharType="separate"/>
      </w:r>
      <w:r w:rsidR="00C67A92" w:rsidRPr="00B26BFC">
        <w:rPr>
          <w:noProof/>
          <w:sz w:val="24"/>
          <w:szCs w:val="24"/>
        </w:rPr>
        <w:t>5</w:t>
      </w:r>
      <w:r w:rsidR="00FB1144" w:rsidRPr="00B26BFC">
        <w:rPr>
          <w:sz w:val="24"/>
          <w:szCs w:val="24"/>
        </w:rPr>
        <w:fldChar w:fldCharType="end"/>
      </w:r>
      <w:r w:rsidRPr="00B26BFC">
        <w:rPr>
          <w:sz w:val="24"/>
          <w:szCs w:val="24"/>
        </w:rPr>
        <w:t>: Technologie teplárny Otrokovice</w:t>
      </w:r>
      <w:bookmarkEnd w:id="46"/>
    </w:p>
    <w:p w:rsidR="001353FD" w:rsidRPr="00B26BFC" w:rsidRDefault="001353FD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  <w:outlineLvl w:val="0"/>
        <w:rPr>
          <w:sz w:val="32"/>
          <w:szCs w:val="32"/>
        </w:rPr>
      </w:pPr>
    </w:p>
    <w:p w:rsidR="001353FD" w:rsidRPr="00B26BFC" w:rsidRDefault="001353FD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  <w:outlineLvl w:val="0"/>
        <w:rPr>
          <w:sz w:val="32"/>
          <w:szCs w:val="32"/>
        </w:rPr>
      </w:pPr>
      <w:r w:rsidRPr="00B26BFC">
        <w:rPr>
          <w:noProof/>
        </w:rPr>
        <w:drawing>
          <wp:inline distT="0" distB="0" distL="0" distR="0">
            <wp:extent cx="4226016" cy="5657850"/>
            <wp:effectExtent l="19050" t="0" r="3084" b="0"/>
            <wp:docPr id="3" name="obrázek 4" descr="Technologické schéma výro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echnologické schéma výroby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233" cy="566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14F" w:rsidRPr="00B26BFC" w:rsidRDefault="008D414F" w:rsidP="00C47FD5">
      <w:pPr>
        <w:pStyle w:val="Normlnweb"/>
        <w:shd w:val="clear" w:color="auto" w:fill="FFFFFF"/>
        <w:spacing w:before="0" w:beforeAutospacing="0" w:after="0" w:afterAutospacing="0"/>
        <w:contextualSpacing/>
        <w:jc w:val="both"/>
        <w:outlineLvl w:val="0"/>
        <w:rPr>
          <w:sz w:val="20"/>
          <w:szCs w:val="20"/>
        </w:rPr>
      </w:pPr>
    </w:p>
    <w:p w:rsidR="00DB4EFA" w:rsidRPr="00B26BFC" w:rsidRDefault="003244CC" w:rsidP="00C47FD5">
      <w:pPr>
        <w:pStyle w:val="Normlnweb"/>
        <w:shd w:val="clear" w:color="auto" w:fill="FFFFFF"/>
        <w:spacing w:before="0" w:beforeAutospacing="0" w:after="0" w:afterAutospacing="0"/>
        <w:contextualSpacing/>
        <w:jc w:val="both"/>
        <w:rPr>
          <w:sz w:val="20"/>
          <w:szCs w:val="20"/>
        </w:rPr>
      </w:pPr>
      <w:r w:rsidRPr="00B26BFC">
        <w:rPr>
          <w:sz w:val="20"/>
          <w:szCs w:val="20"/>
        </w:rPr>
        <w:t xml:space="preserve">Zdroj: </w:t>
      </w:r>
      <w:proofErr w:type="spellStart"/>
      <w:r w:rsidR="008D414F" w:rsidRPr="00B26BFC">
        <w:rPr>
          <w:sz w:val="20"/>
          <w:szCs w:val="20"/>
        </w:rPr>
        <w:t>Tot</w:t>
      </w:r>
      <w:proofErr w:type="spellEnd"/>
      <w:r w:rsidR="008D414F" w:rsidRPr="00B26BFC">
        <w:rPr>
          <w:sz w:val="20"/>
          <w:szCs w:val="20"/>
        </w:rPr>
        <w:t xml:space="preserve">. </w:t>
      </w:r>
      <w:r w:rsidR="008D414F" w:rsidRPr="00B26BFC">
        <w:rPr>
          <w:i/>
          <w:sz w:val="20"/>
          <w:szCs w:val="20"/>
        </w:rPr>
        <w:t xml:space="preserve">Technologie </w:t>
      </w:r>
      <w:r w:rsidR="008D414F" w:rsidRPr="00B26BFC">
        <w:rPr>
          <w:sz w:val="20"/>
          <w:szCs w:val="20"/>
        </w:rPr>
        <w:t>[online]. [cit. 2014-05-12]. Dostupné z: http://</w:t>
      </w:r>
      <w:proofErr w:type="gramStart"/>
      <w:r w:rsidR="008D414F" w:rsidRPr="00B26BFC">
        <w:rPr>
          <w:sz w:val="20"/>
          <w:szCs w:val="20"/>
        </w:rPr>
        <w:t>www</w:t>
      </w:r>
      <w:proofErr w:type="gramEnd"/>
      <w:r w:rsidR="008D414F" w:rsidRPr="00B26BFC">
        <w:rPr>
          <w:sz w:val="20"/>
          <w:szCs w:val="20"/>
        </w:rPr>
        <w:t>.</w:t>
      </w:r>
      <w:proofErr w:type="gramStart"/>
      <w:r w:rsidR="008D414F" w:rsidRPr="00B26BFC">
        <w:rPr>
          <w:sz w:val="20"/>
          <w:szCs w:val="20"/>
        </w:rPr>
        <w:t>tot</w:t>
      </w:r>
      <w:proofErr w:type="gramEnd"/>
      <w:r w:rsidR="008D414F" w:rsidRPr="00B26BFC">
        <w:rPr>
          <w:sz w:val="20"/>
          <w:szCs w:val="20"/>
        </w:rPr>
        <w:t>.cz/technologie.</w:t>
      </w:r>
    </w:p>
    <w:p w:rsidR="00DB4EFA" w:rsidRPr="00B26BFC" w:rsidRDefault="00DB4EFA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  <w:outlineLvl w:val="0"/>
        <w:rPr>
          <w:b/>
          <w:sz w:val="32"/>
          <w:szCs w:val="32"/>
        </w:rPr>
      </w:pPr>
    </w:p>
    <w:p w:rsidR="00DB4EFA" w:rsidRPr="00B26BFC" w:rsidRDefault="00DB4EFA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  <w:outlineLvl w:val="0"/>
        <w:rPr>
          <w:b/>
          <w:sz w:val="32"/>
          <w:szCs w:val="32"/>
        </w:rPr>
      </w:pPr>
    </w:p>
    <w:p w:rsidR="00115745" w:rsidRPr="00B26BFC" w:rsidRDefault="00115745" w:rsidP="00C47FD5">
      <w:pPr>
        <w:pStyle w:val="Nadpis3"/>
        <w:spacing w:before="0"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bookmarkStart w:id="47" w:name="_Toc390190390"/>
      <w:r w:rsidRPr="00B26BFC">
        <w:rPr>
          <w:rFonts w:ascii="Times New Roman" w:hAnsi="Times New Roman"/>
          <w:sz w:val="24"/>
          <w:szCs w:val="24"/>
        </w:rPr>
        <w:t>3.2.1</w:t>
      </w:r>
      <w:r w:rsidRPr="00B26BFC">
        <w:rPr>
          <w:rFonts w:ascii="Times New Roman" w:hAnsi="Times New Roman"/>
          <w:sz w:val="24"/>
          <w:szCs w:val="24"/>
        </w:rPr>
        <w:tab/>
        <w:t>Výroba tepla</w:t>
      </w:r>
      <w:bookmarkEnd w:id="47"/>
    </w:p>
    <w:p w:rsidR="00DB4EFA" w:rsidRPr="00B26BFC" w:rsidRDefault="00DB4EFA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  <w:outlineLvl w:val="0"/>
        <w:rPr>
          <w:b/>
          <w:sz w:val="32"/>
          <w:szCs w:val="32"/>
        </w:rPr>
      </w:pPr>
    </w:p>
    <w:p w:rsidR="00115745" w:rsidRPr="00B26BFC" w:rsidRDefault="00115745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  <w:r w:rsidRPr="00B26BFC">
        <w:tab/>
        <w:t xml:space="preserve">Teplo se zde vyrábí spalováním hnědého a černého uhlí. K podpoře využívání obnovitelných zdrojů energie se používají ke spalování biomasa. Je zde v provozu celkem pět </w:t>
      </w:r>
      <w:r w:rsidRPr="00B26BFC">
        <w:lastRenderedPageBreak/>
        <w:t xml:space="preserve">kotlů o celkovém instalovaném tepelném výkonu 348,6 </w:t>
      </w:r>
      <w:proofErr w:type="spellStart"/>
      <w:r w:rsidRPr="00B26BFC">
        <w:t>MWt</w:t>
      </w:r>
      <w:proofErr w:type="spellEnd"/>
      <w:r w:rsidRPr="00B26BFC">
        <w:t>, přičemž dodávky tepla se pohybují okolo 1,8 mil. GJ ročně.</w:t>
      </w:r>
      <w:r w:rsidRPr="00B26BFC">
        <w:rPr>
          <w:rStyle w:val="Znakapoznpodarou"/>
        </w:rPr>
        <w:footnoteReference w:id="30"/>
      </w:r>
    </w:p>
    <w:p w:rsidR="00115745" w:rsidRPr="00B26BFC" w:rsidRDefault="00115745" w:rsidP="00C47FD5">
      <w:pPr>
        <w:spacing w:line="360" w:lineRule="auto"/>
        <w:contextualSpacing/>
        <w:jc w:val="both"/>
      </w:pPr>
      <w:r w:rsidRPr="00B26BFC">
        <w:rPr>
          <w:b/>
          <w:bCs/>
          <w:i/>
        </w:rPr>
        <w:tab/>
      </w:r>
      <w:r w:rsidRPr="00B26BFC">
        <w:rPr>
          <w:bCs/>
        </w:rPr>
        <w:t xml:space="preserve">Dodávky tepla se zaměřují </w:t>
      </w:r>
      <w:proofErr w:type="gramStart"/>
      <w:r w:rsidRPr="00B26BFC">
        <w:rPr>
          <w:bCs/>
        </w:rPr>
        <w:t>na</w:t>
      </w:r>
      <w:proofErr w:type="gramEnd"/>
      <w:r w:rsidRPr="00B26BFC">
        <w:rPr>
          <w:bCs/>
        </w:rPr>
        <w:t>:</w:t>
      </w:r>
    </w:p>
    <w:p w:rsidR="00115745" w:rsidRPr="00B26BFC" w:rsidRDefault="00B54E27" w:rsidP="00C47FD5">
      <w:pPr>
        <w:pStyle w:val="Odstavecseseznamem"/>
        <w:numPr>
          <w:ilvl w:val="0"/>
          <w:numId w:val="9"/>
        </w:numPr>
        <w:spacing w:line="360" w:lineRule="auto"/>
        <w:jc w:val="both"/>
        <w:rPr>
          <w:i/>
        </w:rPr>
      </w:pPr>
      <w:r w:rsidRPr="00B26BFC">
        <w:rPr>
          <w:i/>
        </w:rPr>
        <w:t>„</w:t>
      </w:r>
      <w:r w:rsidR="00115745" w:rsidRPr="00B26BFC">
        <w:rPr>
          <w:i/>
        </w:rPr>
        <w:t>průmyslové podniky 74 %</w:t>
      </w:r>
    </w:p>
    <w:p w:rsidR="00115745" w:rsidRPr="00B26BFC" w:rsidRDefault="00115745" w:rsidP="00C47FD5">
      <w:pPr>
        <w:pStyle w:val="Odstavecseseznamem"/>
        <w:numPr>
          <w:ilvl w:val="0"/>
          <w:numId w:val="9"/>
        </w:numPr>
        <w:spacing w:line="360" w:lineRule="auto"/>
        <w:jc w:val="both"/>
        <w:rPr>
          <w:i/>
        </w:rPr>
      </w:pPr>
      <w:r w:rsidRPr="00B26BFC">
        <w:rPr>
          <w:i/>
        </w:rPr>
        <w:t>bytová sféra 13 %</w:t>
      </w:r>
    </w:p>
    <w:p w:rsidR="00115745" w:rsidRPr="00B26BFC" w:rsidRDefault="00115745" w:rsidP="00C47FD5">
      <w:pPr>
        <w:pStyle w:val="Odstavecseseznamem"/>
        <w:numPr>
          <w:ilvl w:val="0"/>
          <w:numId w:val="9"/>
        </w:numPr>
        <w:spacing w:line="360" w:lineRule="auto"/>
        <w:jc w:val="both"/>
        <w:rPr>
          <w:i/>
        </w:rPr>
      </w:pPr>
      <w:r w:rsidRPr="00B26BFC">
        <w:rPr>
          <w:i/>
        </w:rPr>
        <w:t>nebytové objekty 13 %"</w:t>
      </w:r>
      <w:r w:rsidRPr="00B26BFC">
        <w:rPr>
          <w:rStyle w:val="Znakapoznpodarou"/>
          <w:i/>
        </w:rPr>
        <w:footnoteReference w:id="31"/>
      </w:r>
    </w:p>
    <w:p w:rsidR="00115745" w:rsidRPr="00B26BFC" w:rsidRDefault="00115745" w:rsidP="00C47FD5">
      <w:pPr>
        <w:spacing w:line="360" w:lineRule="auto"/>
        <w:contextualSpacing/>
        <w:jc w:val="both"/>
      </w:pPr>
    </w:p>
    <w:p w:rsidR="00115745" w:rsidRPr="00B26BFC" w:rsidRDefault="00115745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  <w:r w:rsidRPr="00B26BFC">
        <w:tab/>
        <w:t>Velká část tepla vyrobeného v Teplárně Otrokovice míří do průmyslového sektoru, kde je tepelná energie dodávána ve formě páry. Největšími odběrateli jsou především Continental Barum s. r.o., TOMA, a.s. a Fatra, a.s. Teplo pomocí horké vody je dodáváno pro byty, školy, služby a jiné instituce v Otrokovicích, Zlíně – Malenovicích a také v Napajedlech. Celkem je zásobeno teplem přibližně 9 300 domácností.  V Otrokovicích je teplo dodáváno přes distribuční společnost TEHOS a v dalších lokalitách je teplo dodáváno přímo koncovým odběratelům. Celková délka těchto horkovodních a parovodních sítí čítá přibližně 53 kilometrů.</w:t>
      </w:r>
      <w:r w:rsidRPr="00B26BFC">
        <w:rPr>
          <w:rStyle w:val="Znakapoznpodarou"/>
        </w:rPr>
        <w:footnoteReference w:id="32"/>
      </w:r>
    </w:p>
    <w:p w:rsidR="00DB4EFA" w:rsidRPr="00B26BFC" w:rsidRDefault="00DB4EFA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  <w:outlineLvl w:val="0"/>
        <w:rPr>
          <w:b/>
          <w:sz w:val="32"/>
          <w:szCs w:val="32"/>
        </w:rPr>
      </w:pPr>
    </w:p>
    <w:p w:rsidR="009A32DA" w:rsidRPr="00B26BFC" w:rsidRDefault="009A32DA" w:rsidP="00C47FD5">
      <w:pPr>
        <w:pStyle w:val="Nadpis3"/>
        <w:spacing w:before="0"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bookmarkStart w:id="48" w:name="_Toc390190391"/>
      <w:r w:rsidRPr="00B26BFC">
        <w:rPr>
          <w:rFonts w:ascii="Times New Roman" w:hAnsi="Times New Roman"/>
          <w:sz w:val="24"/>
          <w:szCs w:val="24"/>
        </w:rPr>
        <w:t>3.2.2</w:t>
      </w:r>
      <w:r w:rsidRPr="00B26BFC">
        <w:rPr>
          <w:rFonts w:ascii="Times New Roman" w:hAnsi="Times New Roman"/>
          <w:sz w:val="24"/>
          <w:szCs w:val="24"/>
        </w:rPr>
        <w:tab/>
        <w:t>Výroba elektřiny</w:t>
      </w:r>
      <w:bookmarkEnd w:id="48"/>
    </w:p>
    <w:p w:rsidR="00DB4EFA" w:rsidRPr="00B26BFC" w:rsidRDefault="00DB4EFA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  <w:outlineLvl w:val="0"/>
        <w:rPr>
          <w:b/>
        </w:rPr>
      </w:pPr>
    </w:p>
    <w:p w:rsidR="009A32DA" w:rsidRPr="00B26BFC" w:rsidRDefault="009277F9" w:rsidP="00C47FD5">
      <w:pPr>
        <w:spacing w:line="360" w:lineRule="auto"/>
        <w:contextualSpacing/>
        <w:jc w:val="both"/>
      </w:pPr>
      <w:r w:rsidRPr="00B26BFC">
        <w:tab/>
      </w:r>
      <w:r w:rsidR="009A32DA" w:rsidRPr="00B26BFC">
        <w:t xml:space="preserve">Elektřina se vyrábí pomocí </w:t>
      </w:r>
      <w:proofErr w:type="spellStart"/>
      <w:r w:rsidR="009A32DA" w:rsidRPr="00B26BFC">
        <w:t>kogenerace</w:t>
      </w:r>
      <w:proofErr w:type="spellEnd"/>
      <w:r w:rsidR="009A32DA" w:rsidRPr="00B26BFC">
        <w:t xml:space="preserve">, což je kombinovaná výroba tepla a elektrické energie. Tento způsob je, jak již bylo uvedeno výše, ekonomický a šetrný k životnímu prostředí. Zařízení tvoří jedna </w:t>
      </w:r>
      <w:proofErr w:type="spellStart"/>
      <w:r w:rsidR="009A32DA" w:rsidRPr="00B26BFC">
        <w:t>protitlaká</w:t>
      </w:r>
      <w:proofErr w:type="spellEnd"/>
      <w:r w:rsidR="009A32DA" w:rsidRPr="00B26BFC">
        <w:t xml:space="preserve"> turbína se dvěma regulovanými odběry a </w:t>
      </w:r>
      <w:r w:rsidRPr="00B26BFC">
        <w:t xml:space="preserve">dále </w:t>
      </w:r>
      <w:r w:rsidR="009A32DA" w:rsidRPr="00B26BFC">
        <w:t xml:space="preserve">jedna kondenzační turbína se dvěma regulovanými odběry. Instalovaný elektrický výkon </w:t>
      </w:r>
      <w:r w:rsidRPr="00B26BFC">
        <w:t xml:space="preserve">těchto </w:t>
      </w:r>
      <w:r w:rsidR="009A32DA" w:rsidRPr="00B26BFC">
        <w:t xml:space="preserve">zařízení je 50 </w:t>
      </w:r>
      <w:proofErr w:type="spellStart"/>
      <w:r w:rsidR="009A32DA" w:rsidRPr="00B26BFC">
        <w:t>MWe</w:t>
      </w:r>
      <w:proofErr w:type="spellEnd"/>
      <w:r w:rsidR="009A32DA" w:rsidRPr="00B26BFC">
        <w:t>.</w:t>
      </w:r>
      <w:r w:rsidRPr="00B26BFC">
        <w:t xml:space="preserve"> </w:t>
      </w:r>
      <w:r w:rsidR="009A32DA" w:rsidRPr="00B26BFC">
        <w:t>Hlavním odběratelem elektrické energie z </w:t>
      </w:r>
      <w:r w:rsidRPr="00B26BFC">
        <w:t>této teplárny</w:t>
      </w:r>
      <w:r w:rsidR="009A32DA" w:rsidRPr="00B26BFC">
        <w:t xml:space="preserve"> je společnost Continental Barum, </w:t>
      </w:r>
      <w:r w:rsidRPr="00B26BFC">
        <w:t xml:space="preserve">což je </w:t>
      </w:r>
      <w:r w:rsidR="009A32DA" w:rsidRPr="00B26BFC">
        <w:t>největší světový výrobce pneumatik.</w:t>
      </w:r>
      <w:r w:rsidRPr="00B26BFC">
        <w:rPr>
          <w:rStyle w:val="Znakapoznpodarou"/>
        </w:rPr>
        <w:footnoteReference w:id="33"/>
      </w:r>
    </w:p>
    <w:p w:rsidR="00115745" w:rsidRPr="00B26BFC" w:rsidRDefault="00115745" w:rsidP="00C47FD5">
      <w:pPr>
        <w:spacing w:line="360" w:lineRule="auto"/>
        <w:contextualSpacing/>
        <w:jc w:val="both"/>
      </w:pPr>
    </w:p>
    <w:p w:rsidR="00B16036" w:rsidRPr="00B26BFC" w:rsidRDefault="00B16036" w:rsidP="00C47FD5">
      <w:pPr>
        <w:pStyle w:val="Odstavecseseznamem"/>
        <w:numPr>
          <w:ilvl w:val="1"/>
          <w:numId w:val="5"/>
        </w:numPr>
        <w:spacing w:line="360" w:lineRule="auto"/>
        <w:ind w:left="360"/>
        <w:jc w:val="both"/>
        <w:outlineLvl w:val="1"/>
        <w:rPr>
          <w:b/>
          <w:sz w:val="28"/>
          <w:szCs w:val="28"/>
        </w:rPr>
      </w:pPr>
      <w:r w:rsidRPr="00B26BFC">
        <w:rPr>
          <w:b/>
          <w:sz w:val="28"/>
          <w:szCs w:val="28"/>
        </w:rPr>
        <w:tab/>
      </w:r>
      <w:bookmarkStart w:id="49" w:name="_Toc390190392"/>
      <w:r w:rsidRPr="00B26BFC">
        <w:rPr>
          <w:b/>
          <w:sz w:val="28"/>
          <w:szCs w:val="28"/>
        </w:rPr>
        <w:t xml:space="preserve">Teplárna </w:t>
      </w:r>
      <w:r w:rsidR="00E94607" w:rsidRPr="00B26BFC">
        <w:rPr>
          <w:b/>
          <w:sz w:val="28"/>
          <w:szCs w:val="28"/>
        </w:rPr>
        <w:t>České Budějovice</w:t>
      </w:r>
      <w:bookmarkEnd w:id="49"/>
    </w:p>
    <w:p w:rsidR="00B16036" w:rsidRPr="00B26BFC" w:rsidRDefault="00B16036" w:rsidP="00C47FD5">
      <w:pPr>
        <w:spacing w:line="360" w:lineRule="auto"/>
        <w:contextualSpacing/>
        <w:jc w:val="both"/>
      </w:pPr>
    </w:p>
    <w:p w:rsidR="00B16036" w:rsidRPr="00B26BFC" w:rsidRDefault="00DB7979" w:rsidP="00C47FD5">
      <w:pPr>
        <w:spacing w:line="360" w:lineRule="auto"/>
        <w:contextualSpacing/>
        <w:jc w:val="both"/>
      </w:pPr>
      <w:r w:rsidRPr="00B26BFC">
        <w:tab/>
      </w:r>
      <w:r w:rsidR="00B16036" w:rsidRPr="00B26BFC">
        <w:t xml:space="preserve">Dne 29. 11. 1907 </w:t>
      </w:r>
      <w:proofErr w:type="gramStart"/>
      <w:r w:rsidR="00B16036" w:rsidRPr="00B26BFC">
        <w:t>uzavřela</w:t>
      </w:r>
      <w:proofErr w:type="gramEnd"/>
      <w:r w:rsidR="00B16036" w:rsidRPr="00B26BFC">
        <w:t xml:space="preserve"> obec ve Vídni smlouvu s firmou </w:t>
      </w:r>
      <w:proofErr w:type="spellStart"/>
      <w:proofErr w:type="gramStart"/>
      <w:r w:rsidR="00B16036" w:rsidRPr="00B26BFC">
        <w:t>Internationale</w:t>
      </w:r>
      <w:proofErr w:type="spellEnd"/>
      <w:proofErr w:type="gramEnd"/>
      <w:r w:rsidR="00B16036" w:rsidRPr="00B26BFC">
        <w:t xml:space="preserve"> </w:t>
      </w:r>
      <w:proofErr w:type="spellStart"/>
      <w:r w:rsidR="00B16036" w:rsidRPr="00B26BFC">
        <w:t>Elektrizität</w:t>
      </w:r>
      <w:proofErr w:type="spellEnd"/>
      <w:r w:rsidR="00B16036" w:rsidRPr="00B26BFC">
        <w:t xml:space="preserve"> </w:t>
      </w:r>
      <w:proofErr w:type="spellStart"/>
      <w:r w:rsidR="00B16036" w:rsidRPr="00B26BFC">
        <w:t>Gesellschaft</w:t>
      </w:r>
      <w:proofErr w:type="spellEnd"/>
      <w:r w:rsidR="00B16036" w:rsidRPr="00B26BFC">
        <w:t xml:space="preserve"> (později AEG) o vybudování tepelné elektrárny, dodávce elektřiny a zařízení elektrické pouliční dráhy. Za nejvhodnější místo pro parní elektrárnu byl zvolen jihovýchodní </w:t>
      </w:r>
      <w:r w:rsidR="00B16036" w:rsidRPr="00B26BFC">
        <w:lastRenderedPageBreak/>
        <w:t xml:space="preserve">okraj města u Novohradské silnice, kde byla dále možnost vybudování vlastní vlečky a také odběru vody z Mlýnské stoky. V roce 1909 byly nainstalovány celkem dva kotle </w:t>
      </w:r>
      <w:proofErr w:type="spellStart"/>
      <w:r w:rsidR="00B16036" w:rsidRPr="00B26BFC">
        <w:t>Tischbein</w:t>
      </w:r>
      <w:proofErr w:type="spellEnd"/>
      <w:r w:rsidR="00B16036" w:rsidRPr="00B26BFC">
        <w:t xml:space="preserve"> a parní stroje s výkonem 2x350 kW a následně v roce 1913 byl přistavěn turbogenerátor 630 kW.</w:t>
      </w:r>
      <w:r w:rsidR="00B16036" w:rsidRPr="00B26BFC">
        <w:rPr>
          <w:rStyle w:val="Znakapoznpodarou"/>
        </w:rPr>
        <w:footnoteReference w:id="34"/>
      </w:r>
    </w:p>
    <w:p w:rsidR="009A32DA" w:rsidRPr="00B26BFC" w:rsidRDefault="009A32DA" w:rsidP="00C47FD5">
      <w:pPr>
        <w:spacing w:line="360" w:lineRule="auto"/>
        <w:contextualSpacing/>
        <w:jc w:val="both"/>
      </w:pPr>
    </w:p>
    <w:p w:rsidR="00B16036" w:rsidRPr="00B26BFC" w:rsidRDefault="00B16036" w:rsidP="00C47FD5">
      <w:pPr>
        <w:pStyle w:val="Nadpis3"/>
        <w:spacing w:before="0"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bookmarkStart w:id="50" w:name="_Toc390190393"/>
      <w:r w:rsidRPr="00B26BFC">
        <w:rPr>
          <w:rFonts w:ascii="Times New Roman" w:hAnsi="Times New Roman"/>
          <w:sz w:val="24"/>
          <w:szCs w:val="24"/>
        </w:rPr>
        <w:t>3.3.1</w:t>
      </w:r>
      <w:r w:rsidRPr="00B26BFC">
        <w:rPr>
          <w:rFonts w:ascii="Times New Roman" w:hAnsi="Times New Roman"/>
          <w:sz w:val="24"/>
          <w:szCs w:val="24"/>
        </w:rPr>
        <w:tab/>
        <w:t>Výroba tepla</w:t>
      </w:r>
      <w:bookmarkEnd w:id="50"/>
    </w:p>
    <w:p w:rsidR="0042645E" w:rsidRPr="00B26BFC" w:rsidRDefault="0042645E" w:rsidP="00C47FD5">
      <w:pPr>
        <w:pStyle w:val="Normlnweb"/>
        <w:spacing w:before="0" w:beforeAutospacing="0" w:after="0" w:afterAutospacing="0" w:line="384" w:lineRule="atLeast"/>
        <w:contextualSpacing/>
        <w:jc w:val="both"/>
        <w:textAlignment w:val="baseline"/>
      </w:pPr>
    </w:p>
    <w:p w:rsidR="00B16036" w:rsidRPr="00B26BFC" w:rsidRDefault="00DB7979" w:rsidP="00C47FD5">
      <w:pPr>
        <w:pStyle w:val="Normlnweb"/>
        <w:spacing w:before="0" w:beforeAutospacing="0" w:after="0" w:afterAutospacing="0" w:line="384" w:lineRule="atLeast"/>
        <w:contextualSpacing/>
        <w:jc w:val="both"/>
        <w:textAlignment w:val="baseline"/>
      </w:pPr>
      <w:r w:rsidRPr="00B26BFC">
        <w:tab/>
      </w:r>
      <w:r w:rsidR="00B16036" w:rsidRPr="00B26BFC">
        <w:t>Teplár</w:t>
      </w:r>
      <w:r w:rsidR="008D04FE" w:rsidRPr="00B26BFC">
        <w:t xml:space="preserve">na České Budějovice, a.s </w:t>
      </w:r>
      <w:proofErr w:type="gramStart"/>
      <w:r w:rsidR="008D04FE" w:rsidRPr="00B26BFC">
        <w:t>má</w:t>
      </w:r>
      <w:proofErr w:type="gramEnd"/>
      <w:r w:rsidR="008D04FE" w:rsidRPr="00B26BFC">
        <w:t xml:space="preserve"> </w:t>
      </w:r>
      <w:r w:rsidR="00B16036" w:rsidRPr="00B26BFC">
        <w:t xml:space="preserve">dlouholetou tradici v zajišťování energie pro město České Budějovice. Teplo </w:t>
      </w:r>
      <w:r w:rsidR="008D04FE" w:rsidRPr="00B26BFC">
        <w:t xml:space="preserve">zde </w:t>
      </w:r>
      <w:r w:rsidR="00B16036" w:rsidRPr="00B26BFC">
        <w:t xml:space="preserve">patří k základním produktům teplárny a je </w:t>
      </w:r>
      <w:r w:rsidR="008D04FE" w:rsidRPr="00B26BFC">
        <w:t xml:space="preserve">tak </w:t>
      </w:r>
      <w:r w:rsidR="00B16036" w:rsidRPr="00B26BFC">
        <w:t xml:space="preserve">prostřednictvím tepelných rozvodů dodáváno do průmyslových společností, </w:t>
      </w:r>
      <w:r w:rsidR="008D04FE" w:rsidRPr="00B26BFC">
        <w:t xml:space="preserve">dále </w:t>
      </w:r>
      <w:r w:rsidR="00B16036" w:rsidRPr="00B26BFC">
        <w:t xml:space="preserve">škol, správních budov, kulturních </w:t>
      </w:r>
      <w:r w:rsidR="008D04FE" w:rsidRPr="00B26BFC">
        <w:t>nebo</w:t>
      </w:r>
      <w:r w:rsidR="00B16036" w:rsidRPr="00B26BFC">
        <w:t xml:space="preserve"> zdravotnických zařízení a </w:t>
      </w:r>
      <w:r w:rsidR="008D04FE" w:rsidRPr="00B26BFC">
        <w:t xml:space="preserve">také </w:t>
      </w:r>
      <w:r w:rsidR="00B16036" w:rsidRPr="00B26BFC">
        <w:t xml:space="preserve">bytů na území města. </w:t>
      </w:r>
      <w:r w:rsidR="002F70C2" w:rsidRPr="00B26BFC">
        <w:t>Rovněž</w:t>
      </w:r>
      <w:r w:rsidR="00B16036" w:rsidRPr="00B26BFC">
        <w:t xml:space="preserve"> výroba, nákup </w:t>
      </w:r>
      <w:r w:rsidR="008D04FE" w:rsidRPr="00B26BFC">
        <w:t>nebo</w:t>
      </w:r>
      <w:r w:rsidR="00B16036" w:rsidRPr="00B26BFC">
        <w:t xml:space="preserve"> prodej tepla a </w:t>
      </w:r>
      <w:r w:rsidR="008D04FE" w:rsidRPr="00B26BFC">
        <w:t xml:space="preserve">také </w:t>
      </w:r>
      <w:r w:rsidR="00B16036" w:rsidRPr="00B26BFC">
        <w:t xml:space="preserve">teplé užitkové vody </w:t>
      </w:r>
      <w:r w:rsidR="008D04FE" w:rsidRPr="00B26BFC">
        <w:t>nebo</w:t>
      </w:r>
      <w:r w:rsidR="00B16036" w:rsidRPr="00B26BFC">
        <w:t xml:space="preserve"> kondenzátu ve spojení s jejich rozvodem je dominantní činností </w:t>
      </w:r>
      <w:r w:rsidR="002F70C2" w:rsidRPr="00B26BFC">
        <w:t>uvedené</w:t>
      </w:r>
      <w:r w:rsidR="00B16036" w:rsidRPr="00B26BFC">
        <w:t xml:space="preserve"> společnosti.</w:t>
      </w:r>
    </w:p>
    <w:p w:rsidR="00B16036" w:rsidRPr="00B26BFC" w:rsidRDefault="00DB7979" w:rsidP="00C47FD5">
      <w:pPr>
        <w:pStyle w:val="Normlnweb"/>
        <w:spacing w:before="0" w:beforeAutospacing="0" w:after="0" w:afterAutospacing="0" w:line="384" w:lineRule="atLeast"/>
        <w:contextualSpacing/>
        <w:jc w:val="both"/>
        <w:textAlignment w:val="baseline"/>
      </w:pPr>
      <w:r w:rsidRPr="00B26BFC">
        <w:tab/>
      </w:r>
      <w:r w:rsidR="00B16036" w:rsidRPr="00B26BFC">
        <w:t xml:space="preserve">Teplo je </w:t>
      </w:r>
      <w:r w:rsidR="002F70C2" w:rsidRPr="00B26BFC">
        <w:t>dále</w:t>
      </w:r>
      <w:r w:rsidR="003E1A2B" w:rsidRPr="00B26BFC">
        <w:t xml:space="preserve"> </w:t>
      </w:r>
      <w:r w:rsidR="00B16036" w:rsidRPr="00B26BFC">
        <w:t xml:space="preserve">vyráběno </w:t>
      </w:r>
      <w:r w:rsidR="003E1A2B" w:rsidRPr="00B26BFC">
        <w:t xml:space="preserve">pomocí </w:t>
      </w:r>
      <w:r w:rsidR="00B16036" w:rsidRPr="00B26BFC">
        <w:t>spa</w:t>
      </w:r>
      <w:r w:rsidR="002F70C2" w:rsidRPr="00B26BFC">
        <w:t>lování</w:t>
      </w:r>
      <w:r w:rsidR="00B16036" w:rsidRPr="00B26BFC">
        <w:t xml:space="preserve"> hnědého energetického uhlí a zemního plynu. Teplárna České Budějovice, a.s. využívá k výrobě tepla kombinované technologie, při </w:t>
      </w:r>
      <w:r w:rsidR="00A803A0" w:rsidRPr="00B26BFC">
        <w:t>níž</w:t>
      </w:r>
      <w:r w:rsidR="00B16036" w:rsidRPr="00B26BFC">
        <w:t xml:space="preserve"> </w:t>
      </w:r>
      <w:r w:rsidR="00A803A0" w:rsidRPr="00B26BFC">
        <w:t>zároveň</w:t>
      </w:r>
      <w:r w:rsidR="00B16036" w:rsidRPr="00B26BFC">
        <w:t xml:space="preserve"> s výrobou tepla dochází k výrobě elektřiny. </w:t>
      </w:r>
      <w:r w:rsidR="00A803A0" w:rsidRPr="00B26BFC">
        <w:t>Uvedený</w:t>
      </w:r>
      <w:r w:rsidR="00B16036" w:rsidRPr="00B26BFC">
        <w:t xml:space="preserve"> způsob produkce tepla zajišťuje, že </w:t>
      </w:r>
      <w:r w:rsidR="00A803A0" w:rsidRPr="00B26BFC">
        <w:t xml:space="preserve">daná </w:t>
      </w:r>
      <w:r w:rsidR="00B16036" w:rsidRPr="00B26BFC">
        <w:t>energie</w:t>
      </w:r>
      <w:r w:rsidR="00A803A0" w:rsidRPr="00B26BFC">
        <w:t>, která je</w:t>
      </w:r>
      <w:r w:rsidR="00B16036" w:rsidRPr="00B26BFC">
        <w:t xml:space="preserve"> obsažen</w:t>
      </w:r>
      <w:r w:rsidR="002F70C2" w:rsidRPr="00B26BFC">
        <w:t>a</w:t>
      </w:r>
      <w:r w:rsidR="00B16036" w:rsidRPr="00B26BFC">
        <w:t xml:space="preserve"> v palivu</w:t>
      </w:r>
      <w:r w:rsidR="002F70C2" w:rsidRPr="00B26BFC">
        <w:t>,</w:t>
      </w:r>
      <w:r w:rsidR="00B16036" w:rsidRPr="00B26BFC">
        <w:t xml:space="preserve"> je využívána na maximum a je </w:t>
      </w:r>
      <w:r w:rsidR="00A803A0" w:rsidRPr="00B26BFC">
        <w:t>rovněž</w:t>
      </w:r>
      <w:r w:rsidR="002F70C2" w:rsidRPr="00B26BFC">
        <w:t xml:space="preserve"> šetrná</w:t>
      </w:r>
      <w:r w:rsidR="00B16036" w:rsidRPr="00B26BFC">
        <w:t xml:space="preserve"> k životnímu prostředí. Elektřina je </w:t>
      </w:r>
      <w:r w:rsidR="004C33FB" w:rsidRPr="00B26BFC">
        <w:t xml:space="preserve">pak </w:t>
      </w:r>
      <w:r w:rsidR="00B16036" w:rsidRPr="00B26BFC">
        <w:t xml:space="preserve">produkována dvěma </w:t>
      </w:r>
      <w:proofErr w:type="spellStart"/>
      <w:r w:rsidR="00B16036" w:rsidRPr="00B26BFC">
        <w:t>protitlakými</w:t>
      </w:r>
      <w:proofErr w:type="spellEnd"/>
      <w:r w:rsidR="00B16036" w:rsidRPr="00B26BFC">
        <w:t xml:space="preserve"> odběrovými turbínami</w:t>
      </w:r>
      <w:r w:rsidR="004C33FB" w:rsidRPr="00B26BFC">
        <w:t>, které jsou</w:t>
      </w:r>
      <w:r w:rsidR="00B16036" w:rsidRPr="00B26BFC">
        <w:t xml:space="preserve"> umístěn</w:t>
      </w:r>
      <w:r w:rsidR="004C33FB" w:rsidRPr="00B26BFC">
        <w:t>y</w:t>
      </w:r>
      <w:r w:rsidR="00B16036" w:rsidRPr="00B26BFC">
        <w:t xml:space="preserve"> v základním závodě na Novohradské ulici a nově </w:t>
      </w:r>
      <w:r w:rsidR="004C33FB" w:rsidRPr="00B26BFC">
        <w:t>i</w:t>
      </w:r>
      <w:r w:rsidR="00B16036" w:rsidRPr="00B26BFC">
        <w:t xml:space="preserve"> kondenzační turbínou. Ta byla </w:t>
      </w:r>
      <w:r w:rsidR="002F70C2" w:rsidRPr="00B26BFC">
        <w:t>vystavěna</w:t>
      </w:r>
      <w:r w:rsidR="00B16036" w:rsidRPr="00B26BFC">
        <w:t xml:space="preserve"> v letech 2008</w:t>
      </w:r>
      <w:r w:rsidR="002F70C2" w:rsidRPr="00B26BFC">
        <w:t xml:space="preserve"> </w:t>
      </w:r>
      <w:r w:rsidR="00B16036" w:rsidRPr="00B26BFC">
        <w:t>-</w:t>
      </w:r>
      <w:r w:rsidR="002F70C2" w:rsidRPr="00B26BFC">
        <w:t xml:space="preserve"> </w:t>
      </w:r>
      <w:r w:rsidR="00B16036" w:rsidRPr="00B26BFC">
        <w:t xml:space="preserve">2011 jako </w:t>
      </w:r>
      <w:r w:rsidR="00153DFD" w:rsidRPr="00B26BFC">
        <w:t xml:space="preserve">tzv. </w:t>
      </w:r>
      <w:r w:rsidR="00B16036" w:rsidRPr="00B26BFC">
        <w:t>kondenzační stupeň stávajících odběrových turbín</w:t>
      </w:r>
      <w:r w:rsidR="007D3A96" w:rsidRPr="00B26BFC">
        <w:t xml:space="preserve"> a j</w:t>
      </w:r>
      <w:r w:rsidR="00B16036" w:rsidRPr="00B26BFC">
        <w:t xml:space="preserve">ejí využití je </w:t>
      </w:r>
      <w:r w:rsidR="007D3A96" w:rsidRPr="00B26BFC">
        <w:t>zejména</w:t>
      </w:r>
      <w:r w:rsidR="00B16036" w:rsidRPr="00B26BFC">
        <w:t xml:space="preserve"> v</w:t>
      </w:r>
      <w:r w:rsidR="002F70C2" w:rsidRPr="00B26BFC">
        <w:t>e</w:t>
      </w:r>
      <w:r w:rsidR="00B16036" w:rsidRPr="00B26BFC">
        <w:t xml:space="preserve"> stabilizaci letního provozu teplárny, kdy vlivem stále se snižující dodávky technologické páry podnikům </w:t>
      </w:r>
      <w:r w:rsidR="007D3A96" w:rsidRPr="00B26BFC">
        <w:t xml:space="preserve">už </w:t>
      </w:r>
      <w:r w:rsidR="00B16036" w:rsidRPr="00B26BFC">
        <w:t xml:space="preserve">docházelo k problémům s provozem technologií, </w:t>
      </w:r>
      <w:r w:rsidR="00691E54" w:rsidRPr="00B26BFC">
        <w:t>zejména pak</w:t>
      </w:r>
      <w:r w:rsidR="00B16036" w:rsidRPr="00B26BFC">
        <w:t xml:space="preserve"> kotlů, pod minimální</w:t>
      </w:r>
      <w:r w:rsidR="00EF46D4" w:rsidRPr="00B26BFC">
        <w:t>mi</w:t>
      </w:r>
      <w:r w:rsidR="00B16036" w:rsidRPr="00B26BFC">
        <w:t xml:space="preserve"> výkony zařízení. Elektřina je následně dodávána distribučním společnostem.</w:t>
      </w:r>
      <w:r w:rsidR="00691E54" w:rsidRPr="00B26BFC">
        <w:rPr>
          <w:rStyle w:val="Znakapoznpodarou"/>
        </w:rPr>
        <w:footnoteReference w:id="35"/>
      </w:r>
    </w:p>
    <w:p w:rsidR="00B16036" w:rsidRPr="00B26BFC" w:rsidRDefault="00B16036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  <w:outlineLvl w:val="0"/>
        <w:rPr>
          <w:b/>
        </w:rPr>
      </w:pPr>
    </w:p>
    <w:p w:rsidR="00084153" w:rsidRPr="00B26BFC" w:rsidRDefault="00084153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  <w:outlineLvl w:val="0"/>
        <w:rPr>
          <w:b/>
        </w:rPr>
      </w:pPr>
    </w:p>
    <w:p w:rsidR="00084153" w:rsidRPr="00B26BFC" w:rsidRDefault="00084153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  <w:outlineLvl w:val="0"/>
        <w:rPr>
          <w:b/>
        </w:rPr>
      </w:pPr>
    </w:p>
    <w:p w:rsidR="00084153" w:rsidRPr="00B26BFC" w:rsidRDefault="00084153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  <w:outlineLvl w:val="0"/>
        <w:rPr>
          <w:b/>
        </w:rPr>
      </w:pPr>
    </w:p>
    <w:p w:rsidR="00084153" w:rsidRPr="00B26BFC" w:rsidRDefault="00084153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  <w:outlineLvl w:val="0"/>
        <w:rPr>
          <w:b/>
        </w:rPr>
      </w:pPr>
    </w:p>
    <w:p w:rsidR="00084153" w:rsidRPr="00B26BFC" w:rsidRDefault="00084153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  <w:outlineLvl w:val="0"/>
        <w:rPr>
          <w:b/>
        </w:rPr>
      </w:pPr>
    </w:p>
    <w:p w:rsidR="00E94607" w:rsidRPr="00B26BFC" w:rsidRDefault="00E94607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  <w:outlineLvl w:val="0"/>
        <w:rPr>
          <w:b/>
        </w:rPr>
      </w:pPr>
    </w:p>
    <w:p w:rsidR="00DB7979" w:rsidRPr="00B26BFC" w:rsidRDefault="00DB7979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  <w:outlineLvl w:val="0"/>
        <w:rPr>
          <w:b/>
        </w:rPr>
      </w:pPr>
    </w:p>
    <w:p w:rsidR="00E94607" w:rsidRPr="00B26BFC" w:rsidRDefault="00E94607" w:rsidP="00C47FD5">
      <w:pPr>
        <w:pStyle w:val="Titulek"/>
        <w:contextualSpacing/>
        <w:jc w:val="both"/>
        <w:rPr>
          <w:sz w:val="24"/>
          <w:szCs w:val="24"/>
        </w:rPr>
      </w:pPr>
      <w:bookmarkStart w:id="51" w:name="_Toc390071463"/>
      <w:r w:rsidRPr="00B26BFC">
        <w:rPr>
          <w:sz w:val="24"/>
          <w:szCs w:val="24"/>
        </w:rPr>
        <w:lastRenderedPageBreak/>
        <w:t xml:space="preserve">Obrázek </w:t>
      </w:r>
      <w:r w:rsidR="00FB1144" w:rsidRPr="00B26BFC">
        <w:rPr>
          <w:sz w:val="24"/>
          <w:szCs w:val="24"/>
        </w:rPr>
        <w:fldChar w:fldCharType="begin"/>
      </w:r>
      <w:r w:rsidRPr="00B26BFC">
        <w:rPr>
          <w:sz w:val="24"/>
          <w:szCs w:val="24"/>
        </w:rPr>
        <w:instrText xml:space="preserve"> SEQ Obrázek \* ARABIC </w:instrText>
      </w:r>
      <w:r w:rsidR="00FB1144" w:rsidRPr="00B26BFC">
        <w:rPr>
          <w:sz w:val="24"/>
          <w:szCs w:val="24"/>
        </w:rPr>
        <w:fldChar w:fldCharType="separate"/>
      </w:r>
      <w:r w:rsidR="00C67A92" w:rsidRPr="00B26BFC">
        <w:rPr>
          <w:noProof/>
          <w:sz w:val="24"/>
          <w:szCs w:val="24"/>
        </w:rPr>
        <w:t>6</w:t>
      </w:r>
      <w:r w:rsidR="00FB1144" w:rsidRPr="00B26BFC">
        <w:rPr>
          <w:sz w:val="24"/>
          <w:szCs w:val="24"/>
        </w:rPr>
        <w:fldChar w:fldCharType="end"/>
      </w:r>
      <w:r w:rsidRPr="00B26BFC">
        <w:rPr>
          <w:sz w:val="24"/>
          <w:szCs w:val="24"/>
        </w:rPr>
        <w:t xml:space="preserve">: </w:t>
      </w:r>
      <w:r w:rsidR="00307842" w:rsidRPr="00B26BFC">
        <w:rPr>
          <w:sz w:val="24"/>
          <w:szCs w:val="24"/>
        </w:rPr>
        <w:t>Schéma zapojení teplárny</w:t>
      </w:r>
      <w:r w:rsidRPr="00B26BFC">
        <w:rPr>
          <w:sz w:val="24"/>
          <w:szCs w:val="24"/>
        </w:rPr>
        <w:t xml:space="preserve"> České Budějovice</w:t>
      </w:r>
      <w:bookmarkEnd w:id="51"/>
    </w:p>
    <w:p w:rsidR="00E94607" w:rsidRPr="00B26BFC" w:rsidRDefault="00E94607" w:rsidP="00C47FD5">
      <w:pPr>
        <w:contextualSpacing/>
        <w:jc w:val="both"/>
      </w:pPr>
      <w:r w:rsidRPr="00B26BFC">
        <w:rPr>
          <w:noProof/>
        </w:rPr>
        <w:drawing>
          <wp:inline distT="0" distB="0" distL="0" distR="0">
            <wp:extent cx="5572125" cy="3943350"/>
            <wp:effectExtent l="19050" t="0" r="9525" b="0"/>
            <wp:docPr id="5" name="obrázek 1" descr="Schéma Teplárna České Budějo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éma Teplárna České Budějovic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9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036" w:rsidRPr="00B26BFC" w:rsidRDefault="005E7A8A" w:rsidP="00C47FD5">
      <w:pPr>
        <w:pStyle w:val="Normlnweb"/>
        <w:shd w:val="clear" w:color="auto" w:fill="FFFFFF"/>
        <w:spacing w:before="0" w:beforeAutospacing="0" w:after="0" w:afterAutospacing="0"/>
        <w:contextualSpacing/>
        <w:jc w:val="both"/>
        <w:rPr>
          <w:sz w:val="20"/>
          <w:szCs w:val="20"/>
        </w:rPr>
      </w:pPr>
      <w:bookmarkStart w:id="52" w:name="_Toc389472812"/>
      <w:r w:rsidRPr="00B26BFC">
        <w:rPr>
          <w:sz w:val="20"/>
          <w:szCs w:val="20"/>
        </w:rPr>
        <w:t>Zdroj:</w:t>
      </w:r>
      <w:r w:rsidR="00307842" w:rsidRPr="00B26BFC">
        <w:rPr>
          <w:sz w:val="20"/>
          <w:szCs w:val="20"/>
        </w:rPr>
        <w:t xml:space="preserve"> </w:t>
      </w:r>
      <w:proofErr w:type="spellStart"/>
      <w:r w:rsidR="00307842" w:rsidRPr="00B26BFC">
        <w:rPr>
          <w:sz w:val="20"/>
          <w:szCs w:val="20"/>
        </w:rPr>
        <w:t>Teplarna-cb</w:t>
      </w:r>
      <w:proofErr w:type="spellEnd"/>
      <w:r w:rsidR="00307842" w:rsidRPr="00B26BFC">
        <w:rPr>
          <w:sz w:val="20"/>
          <w:szCs w:val="20"/>
        </w:rPr>
        <w:t xml:space="preserve">. </w:t>
      </w:r>
      <w:r w:rsidR="00307842" w:rsidRPr="00B26BFC">
        <w:rPr>
          <w:i/>
          <w:sz w:val="20"/>
          <w:szCs w:val="20"/>
        </w:rPr>
        <w:t xml:space="preserve">Výroba a distribuce tepla </w:t>
      </w:r>
      <w:r w:rsidR="00307842" w:rsidRPr="00B26BFC">
        <w:rPr>
          <w:sz w:val="20"/>
          <w:szCs w:val="20"/>
        </w:rPr>
        <w:t xml:space="preserve">[online]. [cit. 2014-05-19]. Dostupné z: </w:t>
      </w:r>
      <w:r w:rsidRPr="00B26BFC">
        <w:rPr>
          <w:sz w:val="20"/>
          <w:szCs w:val="20"/>
        </w:rPr>
        <w:t>http://www.teplarna-cb.cz/vyroba-a-distribuce/vyroba-tepla/.</w:t>
      </w:r>
      <w:bookmarkEnd w:id="52"/>
    </w:p>
    <w:p w:rsidR="00B16036" w:rsidRPr="00B26BFC" w:rsidRDefault="00B16036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  <w:outlineLvl w:val="0"/>
        <w:rPr>
          <w:b/>
          <w:sz w:val="32"/>
          <w:szCs w:val="32"/>
        </w:rPr>
      </w:pPr>
    </w:p>
    <w:p w:rsidR="00DB7979" w:rsidRPr="00B26BFC" w:rsidRDefault="00DB7979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  <w:outlineLvl w:val="0"/>
        <w:rPr>
          <w:b/>
          <w:sz w:val="32"/>
          <w:szCs w:val="32"/>
        </w:rPr>
      </w:pPr>
    </w:p>
    <w:p w:rsidR="005B1CD1" w:rsidRPr="00B26BFC" w:rsidRDefault="00DB7979" w:rsidP="00C47FD5">
      <w:pPr>
        <w:pStyle w:val="Normlnweb"/>
        <w:spacing w:before="0" w:beforeAutospacing="0" w:after="0" w:afterAutospacing="0" w:line="360" w:lineRule="auto"/>
        <w:contextualSpacing/>
        <w:jc w:val="both"/>
        <w:textAlignment w:val="baseline"/>
      </w:pPr>
      <w:r w:rsidRPr="00B26BFC">
        <w:tab/>
      </w:r>
      <w:r w:rsidR="005B1CD1" w:rsidRPr="00B26BFC">
        <w:t xml:space="preserve">Teplo je </w:t>
      </w:r>
      <w:r w:rsidR="00E41B21" w:rsidRPr="00B26BFC">
        <w:t xml:space="preserve">takto </w:t>
      </w:r>
      <w:r w:rsidR="005B1CD1" w:rsidRPr="00B26BFC">
        <w:t xml:space="preserve">dodáváno ke spotřebiteli </w:t>
      </w:r>
      <w:r w:rsidR="00E41B21" w:rsidRPr="00B26BFC">
        <w:t xml:space="preserve">za použití teplonosné látky, kterou </w:t>
      </w:r>
      <w:r w:rsidR="005B1CD1" w:rsidRPr="00B26BFC">
        <w:t xml:space="preserve">je pára </w:t>
      </w:r>
      <w:r w:rsidR="00E41B21" w:rsidRPr="00B26BFC">
        <w:t xml:space="preserve">či </w:t>
      </w:r>
      <w:proofErr w:type="gramStart"/>
      <w:r w:rsidR="005B1CD1" w:rsidRPr="00B26BFC">
        <w:t xml:space="preserve">horká </w:t>
      </w:r>
      <w:r w:rsidR="00E41B21" w:rsidRPr="00B26BFC">
        <w:t>a nebo</w:t>
      </w:r>
      <w:r w:rsidR="005B1CD1" w:rsidRPr="00B26BFC">
        <w:t xml:space="preserve"> teplá</w:t>
      </w:r>
      <w:proofErr w:type="gramEnd"/>
      <w:r w:rsidR="005B1CD1" w:rsidRPr="00B26BFC">
        <w:t xml:space="preserve"> voda. Vlastní výroba tepla </w:t>
      </w:r>
      <w:r w:rsidR="00E41B21" w:rsidRPr="00B26BFC">
        <w:t xml:space="preserve">pak </w:t>
      </w:r>
      <w:r w:rsidR="005B1CD1" w:rsidRPr="00B26BFC">
        <w:t xml:space="preserve">probíhá </w:t>
      </w:r>
      <w:r w:rsidR="00E41B21" w:rsidRPr="00B26BFC">
        <w:t>tím způsobem</w:t>
      </w:r>
      <w:r w:rsidR="005B1CD1" w:rsidRPr="00B26BFC">
        <w:t xml:space="preserve">, že teplo obsažené v palivu a uvolněné spálením </w:t>
      </w:r>
      <w:r w:rsidR="00E41B21" w:rsidRPr="00B26BFC">
        <w:t>uvedeného</w:t>
      </w:r>
      <w:r w:rsidR="005B1CD1" w:rsidRPr="00B26BFC">
        <w:t xml:space="preserve"> paliva ohřívá vodu proudící trubkovými svazky uvnitř kotle k bodu varu a přeměňuje ji v přehřátou páru o teplotě 535°C a tlaku 9,35 </w:t>
      </w:r>
      <w:proofErr w:type="spellStart"/>
      <w:r w:rsidR="005B1CD1" w:rsidRPr="00B26BFC">
        <w:t>MPa</w:t>
      </w:r>
      <w:proofErr w:type="spellEnd"/>
      <w:r w:rsidR="005B1CD1" w:rsidRPr="00B26BFC">
        <w:t xml:space="preserve">. </w:t>
      </w:r>
      <w:r w:rsidR="00E41B21" w:rsidRPr="00B26BFC">
        <w:t>Takováto</w:t>
      </w:r>
      <w:r w:rsidR="005B1CD1" w:rsidRPr="00B26BFC">
        <w:t xml:space="preserve"> pára je vedena do parní turbíny, kde </w:t>
      </w:r>
      <w:r w:rsidR="00E41B21" w:rsidRPr="00B26BFC">
        <w:t xml:space="preserve">dále </w:t>
      </w:r>
      <w:r w:rsidR="005B1CD1" w:rsidRPr="00B26BFC">
        <w:t xml:space="preserve">odevzdá část </w:t>
      </w:r>
      <w:r w:rsidR="00E41B21" w:rsidRPr="00B26BFC">
        <w:t xml:space="preserve">vlastní </w:t>
      </w:r>
      <w:r w:rsidR="005B1CD1" w:rsidRPr="00B26BFC">
        <w:t xml:space="preserve">vnitřní energie přeměnou na mechanickou práci a </w:t>
      </w:r>
      <w:r w:rsidR="00E41B21" w:rsidRPr="00B26BFC">
        <w:t>poté</w:t>
      </w:r>
      <w:r w:rsidR="005B1CD1" w:rsidRPr="00B26BFC">
        <w:t xml:space="preserve"> je vedena do městské tepelné sítě nebo na kondenzační stupeň. Pára</w:t>
      </w:r>
      <w:r w:rsidR="00E41B21" w:rsidRPr="00B26BFC">
        <w:t>, která</w:t>
      </w:r>
      <w:r w:rsidR="005B1CD1" w:rsidRPr="00B26BFC">
        <w:t xml:space="preserve"> proudí do sítě</w:t>
      </w:r>
      <w:r w:rsidR="00E41B21" w:rsidRPr="00B26BFC">
        <w:t>,</w:t>
      </w:r>
      <w:r w:rsidR="005B1CD1" w:rsidRPr="00B26BFC">
        <w:t xml:space="preserve"> má teplotu 220°C a tlak 0,7 - 0,8 </w:t>
      </w:r>
      <w:proofErr w:type="spellStart"/>
      <w:r w:rsidR="005B1CD1" w:rsidRPr="00B26BFC">
        <w:t>MPa</w:t>
      </w:r>
      <w:proofErr w:type="spellEnd"/>
      <w:r w:rsidR="005B1CD1" w:rsidRPr="00B26BFC">
        <w:t xml:space="preserve">. V menší míře </w:t>
      </w:r>
      <w:r w:rsidR="00E41B21" w:rsidRPr="00B26BFC">
        <w:t xml:space="preserve">pak </w:t>
      </w:r>
      <w:r w:rsidR="005B1CD1" w:rsidRPr="00B26BFC">
        <w:t xml:space="preserve">je na území města provozována parní síť s parou o tlaku 1,6 </w:t>
      </w:r>
      <w:proofErr w:type="spellStart"/>
      <w:r w:rsidR="005B1CD1" w:rsidRPr="00B26BFC">
        <w:t>MPa</w:t>
      </w:r>
      <w:proofErr w:type="spellEnd"/>
      <w:r w:rsidR="005B1CD1" w:rsidRPr="00B26BFC">
        <w:t xml:space="preserve"> a teplotě 240°C. Tato technologická pára zásobuje odběratele, využívají</w:t>
      </w:r>
      <w:r w:rsidR="00E41B21" w:rsidRPr="00B26BFC">
        <w:t>cí</w:t>
      </w:r>
      <w:r w:rsidR="005B1CD1" w:rsidRPr="00B26BFC">
        <w:t xml:space="preserve"> tepla v ní obsa</w:t>
      </w:r>
      <w:r w:rsidR="00E41B21" w:rsidRPr="00B26BFC">
        <w:t xml:space="preserve">ženého k technologickým účelům - </w:t>
      </w:r>
      <w:r w:rsidR="005B1CD1" w:rsidRPr="00B26BFC">
        <w:t xml:space="preserve">pro </w:t>
      </w:r>
      <w:r w:rsidR="00E41B21" w:rsidRPr="00B26BFC">
        <w:t>řadu</w:t>
      </w:r>
      <w:r w:rsidR="005B1CD1" w:rsidRPr="00B26BFC">
        <w:t xml:space="preserve"> výrobní</w:t>
      </w:r>
      <w:r w:rsidR="00E41B21" w:rsidRPr="00B26BFC">
        <w:t>ch</w:t>
      </w:r>
      <w:r w:rsidR="005B1CD1" w:rsidRPr="00B26BFC">
        <w:t xml:space="preserve"> proces</w:t>
      </w:r>
      <w:r w:rsidR="00E41B21" w:rsidRPr="00B26BFC">
        <w:t>ů</w:t>
      </w:r>
      <w:r w:rsidR="005B1CD1" w:rsidRPr="00B26BFC">
        <w:t>.</w:t>
      </w:r>
    </w:p>
    <w:p w:rsidR="005B1CD1" w:rsidRPr="00B26BFC" w:rsidRDefault="00DB7979" w:rsidP="00C47FD5">
      <w:pPr>
        <w:pStyle w:val="Normlnweb"/>
        <w:spacing w:before="0" w:beforeAutospacing="0" w:after="0" w:afterAutospacing="0" w:line="360" w:lineRule="auto"/>
        <w:contextualSpacing/>
        <w:jc w:val="both"/>
        <w:textAlignment w:val="baseline"/>
      </w:pPr>
      <w:r w:rsidRPr="00B26BFC">
        <w:tab/>
      </w:r>
      <w:r w:rsidR="005B1CD1" w:rsidRPr="00B26BFC">
        <w:t xml:space="preserve">Teplo je </w:t>
      </w:r>
      <w:r w:rsidRPr="00B26BFC">
        <w:t xml:space="preserve">tak </w:t>
      </w:r>
      <w:r w:rsidR="005B1CD1" w:rsidRPr="00B26BFC">
        <w:t xml:space="preserve">k zákazníkům dodáváno </w:t>
      </w:r>
      <w:r w:rsidRPr="00B26BFC">
        <w:t>přes</w:t>
      </w:r>
      <w:r w:rsidR="005B1CD1" w:rsidRPr="00B26BFC">
        <w:t xml:space="preserve"> primární sí</w:t>
      </w:r>
      <w:r w:rsidRPr="00B26BFC">
        <w:t>ť</w:t>
      </w:r>
      <w:r w:rsidR="005B1CD1" w:rsidRPr="00B26BFC">
        <w:t xml:space="preserve"> CZT, </w:t>
      </w:r>
      <w:r w:rsidR="00EF46D4" w:rsidRPr="00B26BFC">
        <w:t>je</w:t>
      </w:r>
      <w:r w:rsidRPr="00B26BFC">
        <w:t>ž</w:t>
      </w:r>
      <w:r w:rsidR="005B1CD1" w:rsidRPr="00B26BFC">
        <w:t xml:space="preserve"> se skládá z parních rozvodů o délce 103,3 km a horkovodních rozvodů o délce 17,8 km. Přes </w:t>
      </w:r>
      <w:r w:rsidR="00EF46D4" w:rsidRPr="00B26BFC">
        <w:t>uvede</w:t>
      </w:r>
      <w:r w:rsidRPr="00B26BFC">
        <w:t>nou</w:t>
      </w:r>
      <w:r w:rsidR="005B1CD1" w:rsidRPr="00B26BFC">
        <w:t xml:space="preserve"> síť je teplo dodáno do </w:t>
      </w:r>
      <w:r w:rsidRPr="00B26BFC">
        <w:t xml:space="preserve">celkového počtu </w:t>
      </w:r>
      <w:r w:rsidR="005B1CD1" w:rsidRPr="00B26BFC">
        <w:t xml:space="preserve">494 výměníkových stanic na území města České Budějovice, z toho je v majetku a.s. Teplárna České Budějovice </w:t>
      </w:r>
      <w:r w:rsidR="00EF46D4" w:rsidRPr="00B26BFC">
        <w:t xml:space="preserve">má celkem </w:t>
      </w:r>
      <w:r w:rsidR="005B1CD1" w:rsidRPr="00B26BFC">
        <w:t xml:space="preserve">140 </w:t>
      </w:r>
      <w:r w:rsidR="005B1CD1" w:rsidRPr="00B26BFC">
        <w:lastRenderedPageBreak/>
        <w:t xml:space="preserve">výměníkových stanic a odběrných míst. </w:t>
      </w:r>
      <w:r w:rsidR="00EF46D4" w:rsidRPr="00B26BFC">
        <w:t>Dále jsou</w:t>
      </w:r>
      <w:r w:rsidR="005B1CD1" w:rsidRPr="00B26BFC">
        <w:t xml:space="preserve"> výměníkové stanice v majetku a.s. </w:t>
      </w:r>
      <w:r w:rsidR="00EF46D4" w:rsidRPr="00B26BFC">
        <w:t xml:space="preserve">Na </w:t>
      </w:r>
      <w:r w:rsidR="005B1CD1" w:rsidRPr="00B26BFC">
        <w:t>Teplárn</w:t>
      </w:r>
      <w:r w:rsidR="00EF46D4" w:rsidRPr="00B26BFC">
        <w:t>u</w:t>
      </w:r>
      <w:r w:rsidR="005B1CD1" w:rsidRPr="00B26BFC">
        <w:t xml:space="preserve"> České Budějovice </w:t>
      </w:r>
      <w:r w:rsidR="00EF46D4" w:rsidRPr="00B26BFC">
        <w:t>rovněž</w:t>
      </w:r>
      <w:r w:rsidRPr="00B26BFC">
        <w:t xml:space="preserve"> </w:t>
      </w:r>
      <w:r w:rsidR="005B1CD1" w:rsidRPr="00B26BFC">
        <w:t xml:space="preserve">navazují sekundární dvoutrubkové </w:t>
      </w:r>
      <w:r w:rsidRPr="00B26BFC">
        <w:t>i</w:t>
      </w:r>
      <w:r w:rsidR="005B1CD1" w:rsidRPr="00B26BFC">
        <w:t xml:space="preserve"> čtyřtrubkové teplovodní rozvody o celkové délce 45,2 km, </w:t>
      </w:r>
      <w:r w:rsidRPr="00B26BFC">
        <w:t>jenž</w:t>
      </w:r>
      <w:r w:rsidR="005B1CD1" w:rsidRPr="00B26BFC">
        <w:t xml:space="preserve"> končí na patách zásobovaných objektů.</w:t>
      </w:r>
    </w:p>
    <w:p w:rsidR="000D0882" w:rsidRPr="00B26BFC" w:rsidRDefault="000D0882" w:rsidP="00C47FD5">
      <w:pPr>
        <w:pStyle w:val="Normlnweb"/>
        <w:spacing w:before="0" w:beforeAutospacing="0" w:after="0" w:afterAutospacing="0" w:line="360" w:lineRule="auto"/>
        <w:contextualSpacing/>
        <w:jc w:val="both"/>
        <w:textAlignment w:val="baseline"/>
      </w:pPr>
    </w:p>
    <w:p w:rsidR="000D0882" w:rsidRPr="00B26BFC" w:rsidRDefault="000D0882" w:rsidP="00C47FD5">
      <w:pPr>
        <w:pStyle w:val="Nadpis3"/>
        <w:spacing w:before="0"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bookmarkStart w:id="53" w:name="_Toc390190394"/>
      <w:r w:rsidRPr="00B26BFC">
        <w:rPr>
          <w:rFonts w:ascii="Times New Roman" w:hAnsi="Times New Roman"/>
          <w:sz w:val="24"/>
          <w:szCs w:val="24"/>
        </w:rPr>
        <w:t>3.3.2</w:t>
      </w:r>
      <w:r w:rsidRPr="00B26BFC">
        <w:rPr>
          <w:rFonts w:ascii="Times New Roman" w:hAnsi="Times New Roman"/>
          <w:sz w:val="24"/>
          <w:szCs w:val="24"/>
        </w:rPr>
        <w:tab/>
        <w:t>Emise</w:t>
      </w:r>
      <w:bookmarkEnd w:id="53"/>
    </w:p>
    <w:p w:rsidR="000D0882" w:rsidRPr="00B26BFC" w:rsidRDefault="000D0882" w:rsidP="00C47FD5">
      <w:pPr>
        <w:contextualSpacing/>
        <w:jc w:val="both"/>
      </w:pPr>
    </w:p>
    <w:p w:rsidR="000D0882" w:rsidRPr="00B26BFC" w:rsidRDefault="0042645E" w:rsidP="00C47FD5">
      <w:pPr>
        <w:pStyle w:val="Normlnweb"/>
        <w:spacing w:before="0" w:beforeAutospacing="0" w:after="0" w:afterAutospacing="0" w:line="384" w:lineRule="atLeast"/>
        <w:contextualSpacing/>
        <w:jc w:val="both"/>
        <w:textAlignment w:val="baseline"/>
      </w:pPr>
      <w:r w:rsidRPr="00B26BFC">
        <w:tab/>
      </w:r>
      <w:r w:rsidR="00F351EA" w:rsidRPr="00B26BFC">
        <w:t xml:space="preserve">Teplárna </w:t>
      </w:r>
      <w:r w:rsidR="00444159" w:rsidRPr="00B26BFC">
        <w:t xml:space="preserve">České Budějovice dodržuje také limity emisí. </w:t>
      </w:r>
    </w:p>
    <w:p w:rsidR="00C97B55" w:rsidRPr="00B26BFC" w:rsidRDefault="00C97B55" w:rsidP="00C47FD5">
      <w:pPr>
        <w:pStyle w:val="Normlnweb"/>
        <w:spacing w:before="0" w:beforeAutospacing="0" w:after="0" w:afterAutospacing="0" w:line="384" w:lineRule="atLeast"/>
        <w:contextualSpacing/>
        <w:jc w:val="both"/>
        <w:textAlignment w:val="baseline"/>
      </w:pPr>
    </w:p>
    <w:p w:rsidR="00C97B55" w:rsidRPr="00B26BFC" w:rsidRDefault="00C97B55" w:rsidP="00C47FD5">
      <w:pPr>
        <w:pStyle w:val="Titulek"/>
        <w:contextualSpacing/>
        <w:jc w:val="both"/>
        <w:rPr>
          <w:sz w:val="24"/>
          <w:szCs w:val="24"/>
        </w:rPr>
      </w:pPr>
      <w:bookmarkStart w:id="54" w:name="_Toc390071466"/>
      <w:r w:rsidRPr="00B26BFC">
        <w:rPr>
          <w:sz w:val="24"/>
          <w:szCs w:val="24"/>
        </w:rPr>
        <w:t xml:space="preserve">Tabulka </w:t>
      </w:r>
      <w:r w:rsidR="00FB1144" w:rsidRPr="00B26BFC">
        <w:rPr>
          <w:sz w:val="24"/>
          <w:szCs w:val="24"/>
        </w:rPr>
        <w:fldChar w:fldCharType="begin"/>
      </w:r>
      <w:r w:rsidRPr="00B26BFC">
        <w:rPr>
          <w:sz w:val="24"/>
          <w:szCs w:val="24"/>
        </w:rPr>
        <w:instrText xml:space="preserve"> SEQ Tabulka \* ARABIC </w:instrText>
      </w:r>
      <w:r w:rsidR="00FB1144" w:rsidRPr="00B26BFC">
        <w:rPr>
          <w:sz w:val="24"/>
          <w:szCs w:val="24"/>
        </w:rPr>
        <w:fldChar w:fldCharType="separate"/>
      </w:r>
      <w:r w:rsidR="0048657E" w:rsidRPr="00B26BFC">
        <w:rPr>
          <w:noProof/>
          <w:sz w:val="24"/>
          <w:szCs w:val="24"/>
        </w:rPr>
        <w:t>2</w:t>
      </w:r>
      <w:r w:rsidR="00FB1144" w:rsidRPr="00B26BFC">
        <w:rPr>
          <w:sz w:val="24"/>
          <w:szCs w:val="24"/>
        </w:rPr>
        <w:fldChar w:fldCharType="end"/>
      </w:r>
      <w:r w:rsidRPr="00B26BFC">
        <w:rPr>
          <w:sz w:val="24"/>
          <w:szCs w:val="24"/>
        </w:rPr>
        <w:t>: Produkce emisí za rok 2012</w:t>
      </w:r>
      <w:bookmarkEnd w:id="54"/>
    </w:p>
    <w:tbl>
      <w:tblPr>
        <w:tblW w:w="87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75"/>
        <w:gridCol w:w="1103"/>
        <w:gridCol w:w="1514"/>
        <w:gridCol w:w="1267"/>
        <w:gridCol w:w="1103"/>
        <w:gridCol w:w="1103"/>
      </w:tblGrid>
      <w:tr w:rsidR="00444159" w:rsidRPr="00B26BFC" w:rsidTr="00444159">
        <w:tc>
          <w:tcPr>
            <w:tcW w:w="0" w:type="auto"/>
            <w:shd w:val="clear" w:color="auto" w:fill="DDDDDD"/>
            <w:tcMar>
              <w:top w:w="48" w:type="dxa"/>
              <w:left w:w="72" w:type="dxa"/>
              <w:bottom w:w="48" w:type="dxa"/>
              <w:right w:w="72" w:type="dxa"/>
            </w:tcMar>
            <w:hideMark/>
          </w:tcPr>
          <w:p w:rsidR="00444159" w:rsidRPr="00B26BFC" w:rsidRDefault="00444159" w:rsidP="00C47FD5">
            <w:pPr>
              <w:contextualSpacing/>
              <w:jc w:val="both"/>
            </w:pPr>
            <w:r w:rsidRPr="00B26BFC">
              <w:t>Emise (t)</w:t>
            </w:r>
          </w:p>
        </w:tc>
        <w:tc>
          <w:tcPr>
            <w:tcW w:w="0" w:type="auto"/>
            <w:shd w:val="clear" w:color="auto" w:fill="DDDDDD"/>
            <w:tcMar>
              <w:top w:w="48" w:type="dxa"/>
              <w:left w:w="72" w:type="dxa"/>
              <w:bottom w:w="48" w:type="dxa"/>
              <w:right w:w="72" w:type="dxa"/>
            </w:tcMar>
            <w:hideMark/>
          </w:tcPr>
          <w:p w:rsidR="00444159" w:rsidRPr="00B26BFC" w:rsidRDefault="00444159" w:rsidP="00C47FD5">
            <w:pPr>
              <w:contextualSpacing/>
              <w:jc w:val="both"/>
            </w:pPr>
            <w:r w:rsidRPr="00B26BFC">
              <w:t>TZL</w:t>
            </w:r>
          </w:p>
        </w:tc>
        <w:tc>
          <w:tcPr>
            <w:tcW w:w="0" w:type="auto"/>
            <w:shd w:val="clear" w:color="auto" w:fill="DDDDDD"/>
            <w:tcMar>
              <w:top w:w="48" w:type="dxa"/>
              <w:left w:w="72" w:type="dxa"/>
              <w:bottom w:w="48" w:type="dxa"/>
              <w:right w:w="72" w:type="dxa"/>
            </w:tcMar>
            <w:hideMark/>
          </w:tcPr>
          <w:p w:rsidR="00444159" w:rsidRPr="00B26BFC" w:rsidRDefault="00444159" w:rsidP="00C47FD5">
            <w:pPr>
              <w:contextualSpacing/>
              <w:jc w:val="both"/>
            </w:pPr>
            <w:r w:rsidRPr="00B26BFC">
              <w:t>SO</w:t>
            </w:r>
            <w:r w:rsidRPr="00B26BFC">
              <w:rPr>
                <w:bdr w:val="none" w:sz="0" w:space="0" w:color="auto" w:frame="1"/>
                <w:vertAlign w:val="subscript"/>
              </w:rPr>
              <w:t>2</w:t>
            </w:r>
          </w:p>
        </w:tc>
        <w:tc>
          <w:tcPr>
            <w:tcW w:w="0" w:type="auto"/>
            <w:shd w:val="clear" w:color="auto" w:fill="DDDDDD"/>
            <w:tcMar>
              <w:top w:w="48" w:type="dxa"/>
              <w:left w:w="72" w:type="dxa"/>
              <w:bottom w:w="48" w:type="dxa"/>
              <w:right w:w="72" w:type="dxa"/>
            </w:tcMar>
            <w:hideMark/>
          </w:tcPr>
          <w:p w:rsidR="00444159" w:rsidRPr="00B26BFC" w:rsidRDefault="00444159" w:rsidP="00C47FD5">
            <w:pPr>
              <w:contextualSpacing/>
              <w:jc w:val="both"/>
            </w:pPr>
            <w:proofErr w:type="spellStart"/>
            <w:r w:rsidRPr="00B26BFC">
              <w:t>NO</w:t>
            </w:r>
            <w:r w:rsidRPr="00B26BFC">
              <w:rPr>
                <w:bdr w:val="none" w:sz="0" w:space="0" w:color="auto" w:frame="1"/>
                <w:vertAlign w:val="subscript"/>
              </w:rPr>
              <w:t>x</w:t>
            </w:r>
            <w:proofErr w:type="spellEnd"/>
          </w:p>
        </w:tc>
        <w:tc>
          <w:tcPr>
            <w:tcW w:w="0" w:type="auto"/>
            <w:shd w:val="clear" w:color="auto" w:fill="DDDDDD"/>
            <w:tcMar>
              <w:top w:w="48" w:type="dxa"/>
              <w:left w:w="72" w:type="dxa"/>
              <w:bottom w:w="48" w:type="dxa"/>
              <w:right w:w="72" w:type="dxa"/>
            </w:tcMar>
            <w:hideMark/>
          </w:tcPr>
          <w:p w:rsidR="00444159" w:rsidRPr="00B26BFC" w:rsidRDefault="00444159" w:rsidP="00C47FD5">
            <w:pPr>
              <w:contextualSpacing/>
              <w:jc w:val="both"/>
            </w:pPr>
            <w:r w:rsidRPr="00B26BFC">
              <w:t>CO</w:t>
            </w:r>
          </w:p>
        </w:tc>
        <w:tc>
          <w:tcPr>
            <w:tcW w:w="0" w:type="auto"/>
            <w:shd w:val="clear" w:color="auto" w:fill="DDDDDD"/>
            <w:tcMar>
              <w:top w:w="48" w:type="dxa"/>
              <w:left w:w="72" w:type="dxa"/>
              <w:bottom w:w="48" w:type="dxa"/>
              <w:right w:w="72" w:type="dxa"/>
            </w:tcMar>
            <w:hideMark/>
          </w:tcPr>
          <w:p w:rsidR="00444159" w:rsidRPr="00B26BFC" w:rsidRDefault="00444159" w:rsidP="00C47FD5">
            <w:pPr>
              <w:contextualSpacing/>
              <w:jc w:val="both"/>
            </w:pPr>
            <w:r w:rsidRPr="00B26BFC">
              <w:t>TOC</w:t>
            </w:r>
          </w:p>
        </w:tc>
      </w:tr>
      <w:tr w:rsidR="00444159" w:rsidRPr="00B26BFC" w:rsidTr="00444159">
        <w:tc>
          <w:tcPr>
            <w:tcW w:w="0" w:type="auto"/>
            <w:tcMar>
              <w:top w:w="48" w:type="dxa"/>
              <w:left w:w="72" w:type="dxa"/>
              <w:bottom w:w="48" w:type="dxa"/>
              <w:right w:w="72" w:type="dxa"/>
            </w:tcMar>
            <w:hideMark/>
          </w:tcPr>
          <w:p w:rsidR="00444159" w:rsidRPr="00B26BFC" w:rsidRDefault="00444159" w:rsidP="00C47FD5">
            <w:pPr>
              <w:contextualSpacing/>
              <w:jc w:val="both"/>
            </w:pPr>
            <w:r w:rsidRPr="00B26BFC">
              <w:t>Novohradská ulice</w:t>
            </w:r>
          </w:p>
        </w:tc>
        <w:tc>
          <w:tcPr>
            <w:tcW w:w="0" w:type="auto"/>
            <w:tcMar>
              <w:top w:w="48" w:type="dxa"/>
              <w:left w:w="72" w:type="dxa"/>
              <w:bottom w:w="48" w:type="dxa"/>
              <w:right w:w="72" w:type="dxa"/>
            </w:tcMar>
            <w:hideMark/>
          </w:tcPr>
          <w:p w:rsidR="00444159" w:rsidRPr="00B26BFC" w:rsidRDefault="00444159" w:rsidP="00C47FD5">
            <w:pPr>
              <w:contextualSpacing/>
              <w:jc w:val="both"/>
            </w:pPr>
            <w:r w:rsidRPr="00B26BFC">
              <w:t>49,658</w:t>
            </w:r>
          </w:p>
        </w:tc>
        <w:tc>
          <w:tcPr>
            <w:tcW w:w="0" w:type="auto"/>
            <w:tcMar>
              <w:top w:w="48" w:type="dxa"/>
              <w:left w:w="72" w:type="dxa"/>
              <w:bottom w:w="48" w:type="dxa"/>
              <w:right w:w="72" w:type="dxa"/>
            </w:tcMar>
            <w:hideMark/>
          </w:tcPr>
          <w:p w:rsidR="00444159" w:rsidRPr="00B26BFC" w:rsidRDefault="00444159" w:rsidP="00C47FD5">
            <w:pPr>
              <w:contextualSpacing/>
              <w:jc w:val="both"/>
            </w:pPr>
            <w:r w:rsidRPr="00B26BFC">
              <w:t>2 073,546</w:t>
            </w:r>
          </w:p>
        </w:tc>
        <w:tc>
          <w:tcPr>
            <w:tcW w:w="0" w:type="auto"/>
            <w:tcMar>
              <w:top w:w="48" w:type="dxa"/>
              <w:left w:w="72" w:type="dxa"/>
              <w:bottom w:w="48" w:type="dxa"/>
              <w:right w:w="72" w:type="dxa"/>
            </w:tcMar>
            <w:hideMark/>
          </w:tcPr>
          <w:p w:rsidR="00444159" w:rsidRPr="00B26BFC" w:rsidRDefault="00444159" w:rsidP="00C47FD5">
            <w:pPr>
              <w:contextualSpacing/>
              <w:jc w:val="both"/>
            </w:pPr>
            <w:r w:rsidRPr="00B26BFC">
              <w:t>729,196</w:t>
            </w:r>
          </w:p>
        </w:tc>
        <w:tc>
          <w:tcPr>
            <w:tcW w:w="0" w:type="auto"/>
            <w:tcMar>
              <w:top w:w="48" w:type="dxa"/>
              <w:left w:w="72" w:type="dxa"/>
              <w:bottom w:w="48" w:type="dxa"/>
              <w:right w:w="72" w:type="dxa"/>
            </w:tcMar>
            <w:hideMark/>
          </w:tcPr>
          <w:p w:rsidR="00444159" w:rsidRPr="00B26BFC" w:rsidRDefault="00444159" w:rsidP="00C47FD5">
            <w:pPr>
              <w:contextualSpacing/>
              <w:jc w:val="both"/>
            </w:pPr>
            <w:r w:rsidRPr="00B26BFC">
              <w:t>58,088</w:t>
            </w:r>
          </w:p>
        </w:tc>
        <w:tc>
          <w:tcPr>
            <w:tcW w:w="0" w:type="auto"/>
            <w:tcMar>
              <w:top w:w="48" w:type="dxa"/>
              <w:left w:w="72" w:type="dxa"/>
              <w:bottom w:w="48" w:type="dxa"/>
              <w:right w:w="72" w:type="dxa"/>
            </w:tcMar>
            <w:hideMark/>
          </w:tcPr>
          <w:p w:rsidR="00444159" w:rsidRPr="00B26BFC" w:rsidRDefault="00444159" w:rsidP="00C47FD5">
            <w:pPr>
              <w:contextualSpacing/>
              <w:jc w:val="both"/>
            </w:pPr>
            <w:r w:rsidRPr="00B26BFC">
              <w:t>45,249</w:t>
            </w:r>
          </w:p>
        </w:tc>
      </w:tr>
      <w:tr w:rsidR="00444159" w:rsidRPr="00B26BFC" w:rsidTr="00444159">
        <w:tc>
          <w:tcPr>
            <w:tcW w:w="0" w:type="auto"/>
            <w:tcMar>
              <w:top w:w="48" w:type="dxa"/>
              <w:left w:w="72" w:type="dxa"/>
              <w:bottom w:w="48" w:type="dxa"/>
              <w:right w:w="72" w:type="dxa"/>
            </w:tcMar>
            <w:hideMark/>
          </w:tcPr>
          <w:p w:rsidR="00444159" w:rsidRPr="00B26BFC" w:rsidRDefault="00444159" w:rsidP="00C47FD5">
            <w:pPr>
              <w:contextualSpacing/>
              <w:jc w:val="both"/>
            </w:pPr>
            <w:r w:rsidRPr="00B26BFC">
              <w:t>Výtopna Vráto</w:t>
            </w:r>
          </w:p>
        </w:tc>
        <w:tc>
          <w:tcPr>
            <w:tcW w:w="0" w:type="auto"/>
            <w:tcMar>
              <w:top w:w="48" w:type="dxa"/>
              <w:left w:w="72" w:type="dxa"/>
              <w:bottom w:w="48" w:type="dxa"/>
              <w:right w:w="72" w:type="dxa"/>
            </w:tcMar>
            <w:hideMark/>
          </w:tcPr>
          <w:p w:rsidR="00444159" w:rsidRPr="00B26BFC" w:rsidRDefault="00444159" w:rsidP="00C47FD5">
            <w:pPr>
              <w:contextualSpacing/>
              <w:jc w:val="both"/>
            </w:pPr>
            <w:r w:rsidRPr="00B26BFC">
              <w:t>1,438</w:t>
            </w:r>
          </w:p>
        </w:tc>
        <w:tc>
          <w:tcPr>
            <w:tcW w:w="0" w:type="auto"/>
            <w:tcMar>
              <w:top w:w="48" w:type="dxa"/>
              <w:left w:w="72" w:type="dxa"/>
              <w:bottom w:w="48" w:type="dxa"/>
              <w:right w:w="72" w:type="dxa"/>
            </w:tcMar>
            <w:hideMark/>
          </w:tcPr>
          <w:p w:rsidR="00444159" w:rsidRPr="00B26BFC" w:rsidRDefault="00444159" w:rsidP="00C47FD5">
            <w:pPr>
              <w:contextualSpacing/>
              <w:jc w:val="both"/>
            </w:pPr>
            <w:r w:rsidRPr="00B26BFC">
              <w:t>88,878</w:t>
            </w:r>
          </w:p>
        </w:tc>
        <w:tc>
          <w:tcPr>
            <w:tcW w:w="0" w:type="auto"/>
            <w:tcMar>
              <w:top w:w="48" w:type="dxa"/>
              <w:left w:w="72" w:type="dxa"/>
              <w:bottom w:w="48" w:type="dxa"/>
              <w:right w:w="72" w:type="dxa"/>
            </w:tcMar>
            <w:hideMark/>
          </w:tcPr>
          <w:p w:rsidR="00444159" w:rsidRPr="00B26BFC" w:rsidRDefault="00444159" w:rsidP="00C47FD5">
            <w:pPr>
              <w:contextualSpacing/>
              <w:jc w:val="both"/>
            </w:pPr>
            <w:r w:rsidRPr="00B26BFC">
              <w:t>35,513</w:t>
            </w:r>
          </w:p>
        </w:tc>
        <w:tc>
          <w:tcPr>
            <w:tcW w:w="0" w:type="auto"/>
            <w:tcMar>
              <w:top w:w="48" w:type="dxa"/>
              <w:left w:w="72" w:type="dxa"/>
              <w:bottom w:w="48" w:type="dxa"/>
              <w:right w:w="72" w:type="dxa"/>
            </w:tcMar>
            <w:hideMark/>
          </w:tcPr>
          <w:p w:rsidR="00444159" w:rsidRPr="00B26BFC" w:rsidRDefault="00444159" w:rsidP="00C47FD5">
            <w:pPr>
              <w:contextualSpacing/>
              <w:jc w:val="both"/>
            </w:pPr>
            <w:r w:rsidRPr="00B26BFC">
              <w:t>1,546</w:t>
            </w:r>
          </w:p>
        </w:tc>
        <w:tc>
          <w:tcPr>
            <w:tcW w:w="0" w:type="auto"/>
            <w:tcMar>
              <w:top w:w="48" w:type="dxa"/>
              <w:left w:w="72" w:type="dxa"/>
              <w:bottom w:w="48" w:type="dxa"/>
              <w:right w:w="72" w:type="dxa"/>
            </w:tcMar>
            <w:hideMark/>
          </w:tcPr>
          <w:p w:rsidR="00444159" w:rsidRPr="00B26BFC" w:rsidRDefault="00444159" w:rsidP="00C47FD5">
            <w:pPr>
              <w:contextualSpacing/>
              <w:jc w:val="both"/>
            </w:pPr>
            <w:r w:rsidRPr="00B26BFC">
              <w:t>1,520</w:t>
            </w:r>
          </w:p>
        </w:tc>
      </w:tr>
      <w:tr w:rsidR="00444159" w:rsidRPr="00B26BFC" w:rsidTr="00444159">
        <w:tc>
          <w:tcPr>
            <w:tcW w:w="0" w:type="auto"/>
            <w:shd w:val="clear" w:color="auto" w:fill="DDDDDD"/>
            <w:tcMar>
              <w:top w:w="48" w:type="dxa"/>
              <w:left w:w="72" w:type="dxa"/>
              <w:bottom w:w="48" w:type="dxa"/>
              <w:right w:w="72" w:type="dxa"/>
            </w:tcMar>
            <w:hideMark/>
          </w:tcPr>
          <w:p w:rsidR="00444159" w:rsidRPr="00B26BFC" w:rsidRDefault="00444159" w:rsidP="00C47FD5">
            <w:pPr>
              <w:contextualSpacing/>
              <w:jc w:val="both"/>
            </w:pPr>
            <w:r w:rsidRPr="00B26BFC">
              <w:rPr>
                <w:b/>
                <w:bCs/>
                <w:bdr w:val="none" w:sz="0" w:space="0" w:color="auto" w:frame="1"/>
              </w:rPr>
              <w:t>Celkem</w:t>
            </w:r>
          </w:p>
        </w:tc>
        <w:tc>
          <w:tcPr>
            <w:tcW w:w="0" w:type="auto"/>
            <w:shd w:val="clear" w:color="auto" w:fill="DDDDDD"/>
            <w:tcMar>
              <w:top w:w="48" w:type="dxa"/>
              <w:left w:w="72" w:type="dxa"/>
              <w:bottom w:w="48" w:type="dxa"/>
              <w:right w:w="72" w:type="dxa"/>
            </w:tcMar>
            <w:hideMark/>
          </w:tcPr>
          <w:p w:rsidR="00444159" w:rsidRPr="00B26BFC" w:rsidRDefault="00444159" w:rsidP="00C47FD5">
            <w:pPr>
              <w:contextualSpacing/>
              <w:jc w:val="both"/>
            </w:pPr>
            <w:r w:rsidRPr="00B26BFC">
              <w:rPr>
                <w:b/>
                <w:bCs/>
                <w:bdr w:val="none" w:sz="0" w:space="0" w:color="auto" w:frame="1"/>
              </w:rPr>
              <w:t>51,096</w:t>
            </w:r>
          </w:p>
        </w:tc>
        <w:tc>
          <w:tcPr>
            <w:tcW w:w="0" w:type="auto"/>
            <w:shd w:val="clear" w:color="auto" w:fill="DDDDDD"/>
            <w:tcMar>
              <w:top w:w="48" w:type="dxa"/>
              <w:left w:w="72" w:type="dxa"/>
              <w:bottom w:w="48" w:type="dxa"/>
              <w:right w:w="72" w:type="dxa"/>
            </w:tcMar>
            <w:hideMark/>
          </w:tcPr>
          <w:p w:rsidR="00444159" w:rsidRPr="00B26BFC" w:rsidRDefault="00444159" w:rsidP="00C47FD5">
            <w:pPr>
              <w:contextualSpacing/>
              <w:jc w:val="both"/>
            </w:pPr>
            <w:r w:rsidRPr="00B26BFC">
              <w:rPr>
                <w:b/>
                <w:bCs/>
                <w:bdr w:val="none" w:sz="0" w:space="0" w:color="auto" w:frame="1"/>
              </w:rPr>
              <w:t>2 162,424</w:t>
            </w:r>
          </w:p>
        </w:tc>
        <w:tc>
          <w:tcPr>
            <w:tcW w:w="0" w:type="auto"/>
            <w:shd w:val="clear" w:color="auto" w:fill="DDDDDD"/>
            <w:tcMar>
              <w:top w:w="48" w:type="dxa"/>
              <w:left w:w="72" w:type="dxa"/>
              <w:bottom w:w="48" w:type="dxa"/>
              <w:right w:w="72" w:type="dxa"/>
            </w:tcMar>
            <w:hideMark/>
          </w:tcPr>
          <w:p w:rsidR="00444159" w:rsidRPr="00B26BFC" w:rsidRDefault="00444159" w:rsidP="00C47FD5">
            <w:pPr>
              <w:contextualSpacing/>
              <w:jc w:val="both"/>
            </w:pPr>
            <w:r w:rsidRPr="00B26BFC">
              <w:rPr>
                <w:b/>
                <w:bCs/>
                <w:bdr w:val="none" w:sz="0" w:space="0" w:color="auto" w:frame="1"/>
              </w:rPr>
              <w:t>764,709</w:t>
            </w:r>
          </w:p>
        </w:tc>
        <w:tc>
          <w:tcPr>
            <w:tcW w:w="0" w:type="auto"/>
            <w:shd w:val="clear" w:color="auto" w:fill="DDDDDD"/>
            <w:tcMar>
              <w:top w:w="48" w:type="dxa"/>
              <w:left w:w="72" w:type="dxa"/>
              <w:bottom w:w="48" w:type="dxa"/>
              <w:right w:w="72" w:type="dxa"/>
            </w:tcMar>
            <w:hideMark/>
          </w:tcPr>
          <w:p w:rsidR="00444159" w:rsidRPr="00B26BFC" w:rsidRDefault="00444159" w:rsidP="00C47FD5">
            <w:pPr>
              <w:contextualSpacing/>
              <w:jc w:val="both"/>
            </w:pPr>
            <w:r w:rsidRPr="00B26BFC">
              <w:rPr>
                <w:b/>
                <w:bCs/>
                <w:bdr w:val="none" w:sz="0" w:space="0" w:color="auto" w:frame="1"/>
              </w:rPr>
              <w:t>59,634</w:t>
            </w:r>
          </w:p>
        </w:tc>
        <w:tc>
          <w:tcPr>
            <w:tcW w:w="0" w:type="auto"/>
            <w:shd w:val="clear" w:color="auto" w:fill="DDDDDD"/>
            <w:tcMar>
              <w:top w:w="48" w:type="dxa"/>
              <w:left w:w="72" w:type="dxa"/>
              <w:bottom w:w="48" w:type="dxa"/>
              <w:right w:w="72" w:type="dxa"/>
            </w:tcMar>
            <w:hideMark/>
          </w:tcPr>
          <w:p w:rsidR="00444159" w:rsidRPr="00B26BFC" w:rsidRDefault="00444159" w:rsidP="00C47FD5">
            <w:pPr>
              <w:contextualSpacing/>
              <w:jc w:val="both"/>
            </w:pPr>
            <w:r w:rsidRPr="00B26BFC">
              <w:rPr>
                <w:b/>
                <w:bCs/>
                <w:bdr w:val="none" w:sz="0" w:space="0" w:color="auto" w:frame="1"/>
              </w:rPr>
              <w:t>46,769</w:t>
            </w:r>
          </w:p>
        </w:tc>
      </w:tr>
    </w:tbl>
    <w:p w:rsidR="00444159" w:rsidRPr="00B26BFC" w:rsidRDefault="00444159" w:rsidP="00C47FD5">
      <w:pPr>
        <w:pStyle w:val="Normlnweb"/>
        <w:spacing w:before="0" w:beforeAutospacing="0" w:after="0" w:afterAutospacing="0"/>
        <w:contextualSpacing/>
        <w:jc w:val="both"/>
        <w:textAlignment w:val="baseline"/>
        <w:rPr>
          <w:sz w:val="18"/>
          <w:szCs w:val="18"/>
        </w:rPr>
      </w:pPr>
      <w:r w:rsidRPr="00B26BFC">
        <w:rPr>
          <w:sz w:val="18"/>
          <w:szCs w:val="18"/>
        </w:rPr>
        <w:t xml:space="preserve">Vysvětlivky: </w:t>
      </w:r>
    </w:p>
    <w:p w:rsidR="00444159" w:rsidRPr="00B26BFC" w:rsidRDefault="00444159" w:rsidP="00C47FD5">
      <w:pPr>
        <w:pStyle w:val="Normlnweb"/>
        <w:spacing w:before="0" w:beforeAutospacing="0" w:after="0" w:afterAutospacing="0"/>
        <w:contextualSpacing/>
        <w:jc w:val="both"/>
        <w:textAlignment w:val="baseline"/>
        <w:rPr>
          <w:sz w:val="20"/>
          <w:szCs w:val="20"/>
        </w:rPr>
      </w:pPr>
      <w:r w:rsidRPr="00B26BFC">
        <w:rPr>
          <w:sz w:val="20"/>
          <w:szCs w:val="20"/>
        </w:rPr>
        <w:t>TZL - tuhé znečišťující látky</w:t>
      </w:r>
      <w:r w:rsidRPr="00B26BFC">
        <w:rPr>
          <w:sz w:val="20"/>
          <w:szCs w:val="20"/>
        </w:rPr>
        <w:br/>
        <w:t>SO</w:t>
      </w:r>
      <w:r w:rsidRPr="00B26BFC">
        <w:rPr>
          <w:sz w:val="20"/>
          <w:szCs w:val="20"/>
          <w:bdr w:val="none" w:sz="0" w:space="0" w:color="auto" w:frame="1"/>
          <w:vertAlign w:val="subscript"/>
        </w:rPr>
        <w:t>2</w:t>
      </w:r>
      <w:r w:rsidRPr="00B26BFC">
        <w:rPr>
          <w:rStyle w:val="apple-converted-space"/>
          <w:sz w:val="20"/>
          <w:szCs w:val="20"/>
        </w:rPr>
        <w:t> </w:t>
      </w:r>
      <w:r w:rsidRPr="00B26BFC">
        <w:rPr>
          <w:sz w:val="20"/>
          <w:szCs w:val="20"/>
        </w:rPr>
        <w:t>- oxid siřičitý</w:t>
      </w:r>
      <w:r w:rsidRPr="00B26BFC">
        <w:rPr>
          <w:sz w:val="20"/>
          <w:szCs w:val="20"/>
        </w:rPr>
        <w:br/>
      </w:r>
      <w:proofErr w:type="spellStart"/>
      <w:r w:rsidRPr="00B26BFC">
        <w:rPr>
          <w:sz w:val="20"/>
          <w:szCs w:val="20"/>
        </w:rPr>
        <w:t>NO</w:t>
      </w:r>
      <w:r w:rsidRPr="00B26BFC">
        <w:rPr>
          <w:sz w:val="20"/>
          <w:szCs w:val="20"/>
          <w:bdr w:val="none" w:sz="0" w:space="0" w:color="auto" w:frame="1"/>
          <w:vertAlign w:val="subscript"/>
        </w:rPr>
        <w:t>x</w:t>
      </w:r>
      <w:proofErr w:type="spellEnd"/>
      <w:r w:rsidRPr="00B26BFC">
        <w:rPr>
          <w:rStyle w:val="apple-converted-space"/>
          <w:sz w:val="20"/>
          <w:szCs w:val="20"/>
        </w:rPr>
        <w:t> </w:t>
      </w:r>
      <w:r w:rsidRPr="00B26BFC">
        <w:rPr>
          <w:sz w:val="20"/>
          <w:szCs w:val="20"/>
        </w:rPr>
        <w:t>- oxidy dusíku</w:t>
      </w:r>
      <w:r w:rsidRPr="00B26BFC">
        <w:rPr>
          <w:sz w:val="20"/>
          <w:szCs w:val="20"/>
        </w:rPr>
        <w:br/>
        <w:t>CO - oxid uhelnatý</w:t>
      </w:r>
      <w:r w:rsidRPr="00B26BFC">
        <w:rPr>
          <w:sz w:val="20"/>
          <w:szCs w:val="20"/>
        </w:rPr>
        <w:br/>
        <w:t>TOC - organické látky</w:t>
      </w:r>
    </w:p>
    <w:p w:rsidR="00444159" w:rsidRPr="00B26BFC" w:rsidRDefault="00C97B55" w:rsidP="00C47FD5">
      <w:pPr>
        <w:pStyle w:val="Normlnweb"/>
        <w:spacing w:before="0" w:beforeAutospacing="0" w:after="0" w:afterAutospacing="0"/>
        <w:contextualSpacing/>
        <w:jc w:val="both"/>
        <w:textAlignment w:val="baseline"/>
        <w:rPr>
          <w:sz w:val="20"/>
          <w:szCs w:val="20"/>
        </w:rPr>
      </w:pPr>
      <w:r w:rsidRPr="00B26BFC">
        <w:rPr>
          <w:sz w:val="20"/>
          <w:szCs w:val="20"/>
        </w:rPr>
        <w:t>Zdroj: Teplárna-</w:t>
      </w:r>
      <w:proofErr w:type="spellStart"/>
      <w:r w:rsidRPr="00B26BFC">
        <w:rPr>
          <w:sz w:val="20"/>
          <w:szCs w:val="20"/>
        </w:rPr>
        <w:t>cb</w:t>
      </w:r>
      <w:proofErr w:type="spellEnd"/>
      <w:r w:rsidRPr="00B26BFC">
        <w:rPr>
          <w:sz w:val="20"/>
          <w:szCs w:val="20"/>
        </w:rPr>
        <w:t xml:space="preserve">. </w:t>
      </w:r>
      <w:r w:rsidRPr="00B26BFC">
        <w:rPr>
          <w:i/>
          <w:sz w:val="20"/>
          <w:szCs w:val="20"/>
        </w:rPr>
        <w:t xml:space="preserve">Produkce emisí TCB a.s. za rok 2012 </w:t>
      </w:r>
      <w:r w:rsidRPr="00B26BFC">
        <w:rPr>
          <w:sz w:val="20"/>
          <w:szCs w:val="20"/>
        </w:rPr>
        <w:t>[online]. [cit. 2014-05-19]. Dostupné z: http://www.teplarna-cb.cz/ekologie/mereni-emisi/produkce-emisi-tcb-as-za-rok-2012.html.</w:t>
      </w:r>
    </w:p>
    <w:p w:rsidR="00C97B55" w:rsidRPr="00B26BFC" w:rsidRDefault="00C97B55" w:rsidP="00C47FD5">
      <w:pPr>
        <w:pStyle w:val="Normlnweb"/>
        <w:spacing w:before="0" w:beforeAutospacing="0" w:after="0" w:afterAutospacing="0"/>
        <w:contextualSpacing/>
        <w:jc w:val="both"/>
        <w:textAlignment w:val="baseline"/>
        <w:rPr>
          <w:sz w:val="20"/>
          <w:szCs w:val="20"/>
        </w:rPr>
      </w:pPr>
    </w:p>
    <w:p w:rsidR="00C97B55" w:rsidRPr="00B26BFC" w:rsidRDefault="00C97B55" w:rsidP="00C47FD5">
      <w:pPr>
        <w:pStyle w:val="Normlnweb"/>
        <w:spacing w:before="0" w:beforeAutospacing="0" w:after="0" w:afterAutospacing="0"/>
        <w:contextualSpacing/>
        <w:jc w:val="both"/>
        <w:textAlignment w:val="baseline"/>
        <w:rPr>
          <w:sz w:val="20"/>
          <w:szCs w:val="20"/>
        </w:rPr>
      </w:pPr>
    </w:p>
    <w:p w:rsidR="00C47FD5" w:rsidRPr="00B26BFC" w:rsidRDefault="0042645E" w:rsidP="00C47FD5">
      <w:pPr>
        <w:pStyle w:val="Normlnweb"/>
        <w:spacing w:before="0" w:beforeAutospacing="0" w:after="0" w:afterAutospacing="0" w:line="360" w:lineRule="auto"/>
        <w:contextualSpacing/>
        <w:jc w:val="both"/>
        <w:textAlignment w:val="baseline"/>
      </w:pPr>
      <w:r w:rsidRPr="00B26BFC">
        <w:tab/>
      </w:r>
    </w:p>
    <w:p w:rsidR="00C47FD5" w:rsidRPr="00B26BFC" w:rsidRDefault="00C47FD5" w:rsidP="00C47FD5">
      <w:pPr>
        <w:pStyle w:val="Normlnweb"/>
        <w:spacing w:before="0" w:beforeAutospacing="0" w:after="0" w:afterAutospacing="0" w:line="360" w:lineRule="auto"/>
        <w:contextualSpacing/>
        <w:jc w:val="both"/>
        <w:textAlignment w:val="baseline"/>
      </w:pPr>
    </w:p>
    <w:p w:rsidR="00FD0800" w:rsidRPr="00B26BFC" w:rsidRDefault="00C47FD5" w:rsidP="00C47FD5">
      <w:pPr>
        <w:pStyle w:val="Normlnweb"/>
        <w:spacing w:before="0" w:beforeAutospacing="0" w:after="0" w:afterAutospacing="0" w:line="360" w:lineRule="auto"/>
        <w:contextualSpacing/>
        <w:jc w:val="both"/>
        <w:textAlignment w:val="baseline"/>
      </w:pPr>
      <w:r w:rsidRPr="00B26BFC">
        <w:tab/>
      </w:r>
      <w:r w:rsidR="00FD0800" w:rsidRPr="00B26BFC">
        <w:t xml:space="preserve">Vlastní proces výroby páry a následně také elektřiny samotné znečištění vod neprodukuje. Znečištění produkují však pomocné technologie, zejména úpravna přídavné vody, </w:t>
      </w:r>
      <w:proofErr w:type="gramStart"/>
      <w:r w:rsidR="001C08DE" w:rsidRPr="00B26BFC">
        <w:t>jenž</w:t>
      </w:r>
      <w:proofErr w:type="gramEnd"/>
      <w:r w:rsidR="00FD0800" w:rsidRPr="00B26BFC">
        <w:t xml:space="preserve"> musí z říční vody odstranit </w:t>
      </w:r>
      <w:r w:rsidR="001C08DE" w:rsidRPr="00B26BFC">
        <w:t>všechny</w:t>
      </w:r>
      <w:r w:rsidR="00FD0800" w:rsidRPr="00B26BFC">
        <w:t xml:space="preserve"> mechanické a biologické znečištění a </w:t>
      </w:r>
      <w:r w:rsidR="001C08DE" w:rsidRPr="00B26BFC">
        <w:t>rovněž</w:t>
      </w:r>
      <w:r w:rsidR="00FD0800" w:rsidRPr="00B26BFC">
        <w:t xml:space="preserve"> všechny rozpuštěné soli. Teplárna České Budějovice, a. s. provozuje </w:t>
      </w:r>
      <w:r w:rsidR="001C08DE" w:rsidRPr="00B26BFC">
        <w:t>tak</w:t>
      </w:r>
      <w:r w:rsidR="00FD0800" w:rsidRPr="00B26BFC">
        <w:t xml:space="preserve"> tři vypouštěcí objekty odpadních vod.</w:t>
      </w:r>
    </w:p>
    <w:p w:rsidR="00FD0800" w:rsidRPr="00B26BFC" w:rsidRDefault="0042645E" w:rsidP="00C47FD5">
      <w:pPr>
        <w:pStyle w:val="Normlnweb"/>
        <w:spacing w:before="0" w:beforeAutospacing="0" w:after="0" w:afterAutospacing="0" w:line="360" w:lineRule="auto"/>
        <w:contextualSpacing/>
        <w:jc w:val="both"/>
        <w:textAlignment w:val="baseline"/>
      </w:pPr>
      <w:r w:rsidRPr="00B26BFC">
        <w:tab/>
      </w:r>
      <w:r w:rsidR="00FD0800" w:rsidRPr="00B26BFC">
        <w:t>Zneutralizované odpadní vody, obsahují</w:t>
      </w:r>
      <w:r w:rsidR="00910EFC" w:rsidRPr="00B26BFC">
        <w:t>cí</w:t>
      </w:r>
      <w:r w:rsidR="00FD0800" w:rsidRPr="00B26BFC">
        <w:t xml:space="preserve"> zahuštěné zachycené soli a kaly z regenerací </w:t>
      </w:r>
      <w:proofErr w:type="spellStart"/>
      <w:r w:rsidR="00FD0800" w:rsidRPr="00B26BFC">
        <w:t>ionexů</w:t>
      </w:r>
      <w:proofErr w:type="spellEnd"/>
      <w:r w:rsidR="00FD0800" w:rsidRPr="00B26BFC">
        <w:t xml:space="preserve">, jsou </w:t>
      </w:r>
      <w:r w:rsidR="001C08DE" w:rsidRPr="00B26BFC">
        <w:t xml:space="preserve">poté </w:t>
      </w:r>
      <w:r w:rsidR="00FD0800" w:rsidRPr="00B26BFC">
        <w:t xml:space="preserve">homogenizovány a </w:t>
      </w:r>
      <w:r w:rsidR="001C08DE" w:rsidRPr="00B26BFC">
        <w:t xml:space="preserve">dále </w:t>
      </w:r>
      <w:r w:rsidR="00FD0800" w:rsidRPr="00B26BFC">
        <w:t xml:space="preserve">řízeně vypouštěny do veřejné městské kanalizace za úplatu na základě povolení a smlouvy se správcem kanalizace </w:t>
      </w:r>
      <w:proofErr w:type="spellStart"/>
      <w:r w:rsidR="00FD0800" w:rsidRPr="00B26BFC">
        <w:t>Čevak</w:t>
      </w:r>
      <w:proofErr w:type="spellEnd"/>
      <w:r w:rsidR="00FD0800" w:rsidRPr="00B26BFC">
        <w:t xml:space="preserve">, a.s. Vypouštění probíhá automaticky </w:t>
      </w:r>
      <w:r w:rsidR="001C08DE" w:rsidRPr="00B26BFC">
        <w:t xml:space="preserve">a to </w:t>
      </w:r>
      <w:r w:rsidR="00FD0800" w:rsidRPr="00B26BFC">
        <w:t xml:space="preserve">tak, aby </w:t>
      </w:r>
      <w:r w:rsidR="001C08DE" w:rsidRPr="00B26BFC">
        <w:t>nedošlo k</w:t>
      </w:r>
      <w:r w:rsidR="00FD0800" w:rsidRPr="00B26BFC">
        <w:t xml:space="preserve"> překročen</w:t>
      </w:r>
      <w:r w:rsidR="001C08DE" w:rsidRPr="00B26BFC">
        <w:t>í</w:t>
      </w:r>
      <w:r w:rsidR="00FD0800" w:rsidRPr="00B26BFC">
        <w:t xml:space="preserve"> objemov</w:t>
      </w:r>
      <w:r w:rsidR="001C08DE" w:rsidRPr="00B26BFC">
        <w:t>ých</w:t>
      </w:r>
      <w:r w:rsidR="00FD0800" w:rsidRPr="00B26BFC">
        <w:t xml:space="preserve"> limit</w:t>
      </w:r>
      <w:r w:rsidR="001C08DE" w:rsidRPr="00B26BFC">
        <w:t xml:space="preserve">ů okamžitého </w:t>
      </w:r>
      <w:proofErr w:type="gramStart"/>
      <w:r w:rsidR="001C08DE" w:rsidRPr="00B26BFC">
        <w:t>průtoku a</w:t>
      </w:r>
      <w:r w:rsidR="00FD0800" w:rsidRPr="00B26BFC">
        <w:t xml:space="preserve"> všechny</w:t>
      </w:r>
      <w:proofErr w:type="gramEnd"/>
      <w:r w:rsidR="00FD0800" w:rsidRPr="00B26BFC">
        <w:t xml:space="preserve"> hodnoty odtoku z nádrže jsou </w:t>
      </w:r>
      <w:r w:rsidR="001C08DE" w:rsidRPr="00B26BFC">
        <w:t xml:space="preserve">dále </w:t>
      </w:r>
      <w:r w:rsidR="00FD0800" w:rsidRPr="00B26BFC">
        <w:t xml:space="preserve">monitorovány a trvale zaznamenávány. Kromě objemových limitů </w:t>
      </w:r>
      <w:r w:rsidR="001C08DE" w:rsidRPr="00B26BFC">
        <w:t xml:space="preserve">také </w:t>
      </w:r>
      <w:r w:rsidR="00FD0800" w:rsidRPr="00B26BFC">
        <w:t>musí být dodrženy vybrané limity jakostní (</w:t>
      </w:r>
      <w:r w:rsidR="001C08DE" w:rsidRPr="00B26BFC">
        <w:t xml:space="preserve">jako </w:t>
      </w:r>
      <w:r w:rsidR="00FD0800" w:rsidRPr="00B26BFC">
        <w:t xml:space="preserve">např. pH, </w:t>
      </w:r>
      <w:proofErr w:type="spellStart"/>
      <w:r w:rsidR="00FD0800" w:rsidRPr="00B26BFC">
        <w:t>Fe</w:t>
      </w:r>
      <w:proofErr w:type="spellEnd"/>
      <w:r w:rsidR="00FD0800" w:rsidRPr="00B26BFC">
        <w:t>, Cl</w:t>
      </w:r>
      <w:r w:rsidR="00FD0800" w:rsidRPr="00B26BFC">
        <w:rPr>
          <w:bdr w:val="none" w:sz="0" w:space="0" w:color="auto" w:frame="1"/>
          <w:vertAlign w:val="superscript"/>
        </w:rPr>
        <w:t>-</w:t>
      </w:r>
      <w:r w:rsidR="00FD0800" w:rsidRPr="00B26BFC">
        <w:t>, SO</w:t>
      </w:r>
      <w:r w:rsidR="00FD0800" w:rsidRPr="00B26BFC">
        <w:rPr>
          <w:bdr w:val="none" w:sz="0" w:space="0" w:color="auto" w:frame="1"/>
          <w:vertAlign w:val="subscript"/>
        </w:rPr>
        <w:t>4</w:t>
      </w:r>
      <w:r w:rsidR="00FD0800" w:rsidRPr="00B26BFC">
        <w:rPr>
          <w:bdr w:val="none" w:sz="0" w:space="0" w:color="auto" w:frame="1"/>
          <w:vertAlign w:val="superscript"/>
        </w:rPr>
        <w:t>2-</w:t>
      </w:r>
      <w:r w:rsidR="00FD0800" w:rsidRPr="00B26BFC">
        <w:t xml:space="preserve">,  </w:t>
      </w:r>
      <w:proofErr w:type="spellStart"/>
      <w:r w:rsidR="00FD0800" w:rsidRPr="00B26BFC">
        <w:t>Zn</w:t>
      </w:r>
      <w:proofErr w:type="spellEnd"/>
      <w:r w:rsidR="00FD0800" w:rsidRPr="00B26BFC">
        <w:t xml:space="preserve">,  </w:t>
      </w:r>
      <w:proofErr w:type="spellStart"/>
      <w:r w:rsidR="00FD0800" w:rsidRPr="00B26BFC">
        <w:t>Hg</w:t>
      </w:r>
      <w:proofErr w:type="spellEnd"/>
      <w:r w:rsidR="00FD0800" w:rsidRPr="00B26BFC">
        <w:t>)</w:t>
      </w:r>
      <w:r w:rsidR="001C08DE" w:rsidRPr="00B26BFC">
        <w:t xml:space="preserve"> a </w:t>
      </w:r>
      <w:r w:rsidR="00910EFC" w:rsidRPr="00B26BFC">
        <w:t>mimo těchto také</w:t>
      </w:r>
      <w:r w:rsidR="001C08DE" w:rsidRPr="00B26BFC">
        <w:t xml:space="preserve"> </w:t>
      </w:r>
      <w:r w:rsidR="00FD0800" w:rsidRPr="00B26BFC">
        <w:t xml:space="preserve">ostatní ukazatele a </w:t>
      </w:r>
      <w:r w:rsidR="00630D87" w:rsidRPr="00B26BFC">
        <w:t>l</w:t>
      </w:r>
      <w:r w:rsidR="00FD0800" w:rsidRPr="00B26BFC">
        <w:t>imity uvedené v kanalizačním řádu veřejné kanalizace</w:t>
      </w:r>
      <w:r w:rsidR="00630D87" w:rsidRPr="00B26BFC">
        <w:t>, které</w:t>
      </w:r>
      <w:r w:rsidR="00FD0800" w:rsidRPr="00B26BFC">
        <w:t xml:space="preserve"> jsou v platnosti. Kontrola jakostních znaků </w:t>
      </w:r>
      <w:r w:rsidR="00630D87" w:rsidRPr="00B26BFC">
        <w:t>je</w:t>
      </w:r>
      <w:r w:rsidR="00FD0800" w:rsidRPr="00B26BFC">
        <w:t xml:space="preserve"> provád</w:t>
      </w:r>
      <w:r w:rsidR="00630D87" w:rsidRPr="00B26BFC">
        <w:t>ěna</w:t>
      </w:r>
      <w:r w:rsidR="00FD0800" w:rsidRPr="00B26BFC">
        <w:t xml:space="preserve"> minimálně </w:t>
      </w:r>
      <w:r w:rsidR="00630D87" w:rsidRPr="00B26BFC">
        <w:t>jednou</w:t>
      </w:r>
      <w:r w:rsidR="00FD0800" w:rsidRPr="00B26BFC">
        <w:t xml:space="preserve"> měsíčně.</w:t>
      </w:r>
      <w:r w:rsidR="00630D87" w:rsidRPr="00B26BFC">
        <w:t xml:space="preserve"> </w:t>
      </w:r>
      <w:r w:rsidR="00FD0800" w:rsidRPr="00B26BFC">
        <w:t xml:space="preserve">Pro potřebu průtočného chlazení turbín odebírá </w:t>
      </w:r>
      <w:r w:rsidR="00FD0800" w:rsidRPr="00B26BFC">
        <w:lastRenderedPageBreak/>
        <w:t xml:space="preserve">teplárna z Mlýnské stoky surovou vodu, </w:t>
      </w:r>
      <w:r w:rsidR="00910EFC" w:rsidRPr="00B26BFC">
        <w:t>je</w:t>
      </w:r>
      <w:r w:rsidR="00630D87" w:rsidRPr="00B26BFC">
        <w:t>ž</w:t>
      </w:r>
      <w:r w:rsidR="00FD0800" w:rsidRPr="00B26BFC">
        <w:t xml:space="preserve"> se před samotným chlazením upravuje </w:t>
      </w:r>
      <w:r w:rsidR="00630D87" w:rsidRPr="00B26BFC">
        <w:t xml:space="preserve">pomocí </w:t>
      </w:r>
      <w:r w:rsidR="00FD0800" w:rsidRPr="00B26BFC">
        <w:t>mechanick</w:t>
      </w:r>
      <w:r w:rsidR="00630D87" w:rsidRPr="00B26BFC">
        <w:t>é</w:t>
      </w:r>
      <w:r w:rsidR="00FD0800" w:rsidRPr="00B26BFC">
        <w:t xml:space="preserve"> filtrac</w:t>
      </w:r>
      <w:r w:rsidR="00630D87" w:rsidRPr="00B26BFC">
        <w:t>e</w:t>
      </w:r>
      <w:r w:rsidR="00FD0800" w:rsidRPr="00B26BFC">
        <w:t xml:space="preserve">. Po průchodu turbínou a využití efektu chlazení se </w:t>
      </w:r>
      <w:r w:rsidR="00630D87" w:rsidRPr="00B26BFC">
        <w:t>řada</w:t>
      </w:r>
      <w:r w:rsidR="00FD0800" w:rsidRPr="00B26BFC">
        <w:t xml:space="preserve"> těchto oteplených vod zpětně využívá. </w:t>
      </w:r>
      <w:r w:rsidR="00630D87" w:rsidRPr="00B26BFC">
        <w:t>Jen m</w:t>
      </w:r>
      <w:r w:rsidR="00FD0800" w:rsidRPr="00B26BFC">
        <w:t xml:space="preserve">alý přebytek chladících vod je </w:t>
      </w:r>
      <w:r w:rsidR="00630D87" w:rsidRPr="00B26BFC">
        <w:t xml:space="preserve">dále </w:t>
      </w:r>
      <w:r w:rsidR="00FD0800" w:rsidRPr="00B26BFC">
        <w:t>vypouštěn zpět do toku</w:t>
      </w:r>
      <w:r w:rsidR="00630D87" w:rsidRPr="00B26BFC">
        <w:t xml:space="preserve"> a</w:t>
      </w:r>
      <w:r w:rsidR="00FD0800" w:rsidRPr="00B26BFC">
        <w:t xml:space="preserve"> </w:t>
      </w:r>
      <w:r w:rsidR="00630D87" w:rsidRPr="00B26BFC">
        <w:t>z</w:t>
      </w:r>
      <w:r w:rsidR="00FD0800" w:rsidRPr="00B26BFC">
        <w:t xml:space="preserve">de se vypouštění řídí platným vodoprávním povolením. Vypouštění je </w:t>
      </w:r>
      <w:r w:rsidR="00630D87" w:rsidRPr="00B26BFC">
        <w:t xml:space="preserve">tak </w:t>
      </w:r>
      <w:r w:rsidR="00FD0800" w:rsidRPr="00B26BFC">
        <w:t>trvale měřeno ověřeným měřidlem průtoku včetně kompletní archivace naměřených hodnot</w:t>
      </w:r>
      <w:r w:rsidR="00630D87" w:rsidRPr="00B26BFC">
        <w:t xml:space="preserve"> a veškeré</w:t>
      </w:r>
      <w:r w:rsidR="00FD0800" w:rsidRPr="00B26BFC">
        <w:t xml:space="preserve"> parametry znečištění jsou kontrolovány ve vlastní laboratoři</w:t>
      </w:r>
      <w:r w:rsidR="00630D87" w:rsidRPr="00B26BFC">
        <w:t xml:space="preserve"> i podle</w:t>
      </w:r>
      <w:r w:rsidR="00FD0800" w:rsidRPr="00B26BFC">
        <w:t xml:space="preserve"> platného povolení externí akreditovanou laboratoří</w:t>
      </w:r>
      <w:r w:rsidR="00630D87" w:rsidRPr="00B26BFC">
        <w:t xml:space="preserve"> </w:t>
      </w:r>
      <w:r w:rsidR="00FD0800" w:rsidRPr="00B26BFC">
        <w:t xml:space="preserve">v četnosti </w:t>
      </w:r>
      <w:proofErr w:type="gramStart"/>
      <w:r w:rsidR="00630D87" w:rsidRPr="00B26BFC">
        <w:t xml:space="preserve">celkem </w:t>
      </w:r>
      <w:r w:rsidR="00FD0800" w:rsidRPr="00B26BFC">
        <w:t>4-krát</w:t>
      </w:r>
      <w:proofErr w:type="gramEnd"/>
      <w:r w:rsidR="00FD0800" w:rsidRPr="00B26BFC">
        <w:t xml:space="preserve"> ročně.</w:t>
      </w:r>
      <w:r w:rsidR="00630D87" w:rsidRPr="00B26BFC">
        <w:t xml:space="preserve"> </w:t>
      </w:r>
      <w:r w:rsidR="00FD0800" w:rsidRPr="00B26BFC">
        <w:t xml:space="preserve">Průsakové vody z hrázového drenážního systému odkaliště Hodějovice jsou </w:t>
      </w:r>
      <w:r w:rsidR="00630D87" w:rsidRPr="00B26BFC">
        <w:t xml:space="preserve">také </w:t>
      </w:r>
      <w:r w:rsidR="00FD0800" w:rsidRPr="00B26BFC">
        <w:t>čerpány nazpět do odkaliště</w:t>
      </w:r>
      <w:r w:rsidR="00630D87" w:rsidRPr="00B26BFC">
        <w:t xml:space="preserve"> </w:t>
      </w:r>
      <w:r w:rsidR="00FD0800" w:rsidRPr="00B26BFC">
        <w:t xml:space="preserve">nebo jsou </w:t>
      </w:r>
      <w:r w:rsidR="00630D87" w:rsidRPr="00B26BFC">
        <w:t xml:space="preserve">dále </w:t>
      </w:r>
      <w:r w:rsidR="00FD0800" w:rsidRPr="00B26BFC">
        <w:t xml:space="preserve">odpouštěny do </w:t>
      </w:r>
      <w:proofErr w:type="spellStart"/>
      <w:r w:rsidR="00FD0800" w:rsidRPr="00B26BFC">
        <w:t>Hodějovického</w:t>
      </w:r>
      <w:proofErr w:type="spellEnd"/>
      <w:r w:rsidR="00FD0800" w:rsidRPr="00B26BFC">
        <w:t xml:space="preserve"> potoka </w:t>
      </w:r>
      <w:r w:rsidR="00630D87" w:rsidRPr="00B26BFC">
        <w:t xml:space="preserve">na základě </w:t>
      </w:r>
      <w:r w:rsidR="00FD0800" w:rsidRPr="00B26BFC">
        <w:t xml:space="preserve">vodoprávního povolení. Měření okamžitého průtoku </w:t>
      </w:r>
      <w:r w:rsidR="00630D87" w:rsidRPr="00B26BFC">
        <w:t>se</w:t>
      </w:r>
      <w:r w:rsidR="00FD0800" w:rsidRPr="00B26BFC">
        <w:t xml:space="preserve"> </w:t>
      </w:r>
      <w:r w:rsidR="00630D87" w:rsidRPr="00B26BFC">
        <w:t xml:space="preserve">provádí </w:t>
      </w:r>
      <w:r w:rsidR="00910EFC" w:rsidRPr="00B26BFC">
        <w:t>nepřetržitě</w:t>
      </w:r>
      <w:r w:rsidR="00630D87" w:rsidRPr="00B26BFC">
        <w:t xml:space="preserve"> a</w:t>
      </w:r>
      <w:r w:rsidR="00FD0800" w:rsidRPr="00B26BFC">
        <w:t xml:space="preserve"> </w:t>
      </w:r>
      <w:r w:rsidR="00630D87" w:rsidRPr="00B26BFC">
        <w:t>s použitím</w:t>
      </w:r>
      <w:r w:rsidR="00FD0800" w:rsidRPr="00B26BFC">
        <w:t xml:space="preserve"> ověřen</w:t>
      </w:r>
      <w:r w:rsidR="00630D87" w:rsidRPr="00B26BFC">
        <w:t>ého</w:t>
      </w:r>
      <w:r w:rsidR="00FD0800" w:rsidRPr="00B26BFC">
        <w:t xml:space="preserve"> měřidl</w:t>
      </w:r>
      <w:r w:rsidR="00630D87" w:rsidRPr="00B26BFC">
        <w:t>a</w:t>
      </w:r>
      <w:r w:rsidR="00FD0800" w:rsidRPr="00B26BFC">
        <w:t xml:space="preserve">. Charakter </w:t>
      </w:r>
      <w:r w:rsidR="00630D87" w:rsidRPr="00B26BFC">
        <w:t>uvedených</w:t>
      </w:r>
      <w:r w:rsidR="00FD0800" w:rsidRPr="00B26BFC">
        <w:t xml:space="preserve"> vod je trvale a podrobně sledován, </w:t>
      </w:r>
      <w:r w:rsidR="00630D87" w:rsidRPr="00B26BFC">
        <w:t>podobně</w:t>
      </w:r>
      <w:r w:rsidR="00FD0800" w:rsidRPr="00B26BFC">
        <w:t xml:space="preserve"> jako podzemní voda v okolí odkaliště. </w:t>
      </w:r>
      <w:r w:rsidR="00630D87" w:rsidRPr="00B26BFC">
        <w:t>Na konci</w:t>
      </w:r>
      <w:r w:rsidR="00FD0800" w:rsidRPr="00B26BFC">
        <w:t xml:space="preserve"> každého roku je externí odbornou organizací vydávána zpráva, tzv. </w:t>
      </w:r>
      <w:r w:rsidR="00931C89" w:rsidRPr="00B26BFC">
        <w:t>r</w:t>
      </w:r>
      <w:r w:rsidR="00FD0800" w:rsidRPr="00B26BFC">
        <w:t xml:space="preserve">ežimní sledování chemismu vod v </w:t>
      </w:r>
      <w:r w:rsidR="00931C89" w:rsidRPr="00B26BFC">
        <w:t xml:space="preserve">rámci </w:t>
      </w:r>
      <w:r w:rsidR="00FD0800" w:rsidRPr="00B26BFC">
        <w:t xml:space="preserve">okolí odkaliště, </w:t>
      </w:r>
      <w:r w:rsidR="00931C89" w:rsidRPr="00B26BFC">
        <w:t>v němž</w:t>
      </w:r>
      <w:r w:rsidR="00FD0800" w:rsidRPr="00B26BFC">
        <w:t xml:space="preserve"> jsou uvedeny výsledky kontrolních chemických rozborů vod a </w:t>
      </w:r>
      <w:r w:rsidR="00931C89" w:rsidRPr="00B26BFC">
        <w:t xml:space="preserve">také </w:t>
      </w:r>
      <w:r w:rsidR="00FD0800" w:rsidRPr="00B26BFC">
        <w:t>ostatní skutečnosti, které byly při průběžném sledování za uplynulý rok zaznamenány.</w:t>
      </w:r>
      <w:r w:rsidR="003C67E9" w:rsidRPr="00B26BFC">
        <w:t xml:space="preserve"> </w:t>
      </w:r>
      <w:r w:rsidR="00FD0800" w:rsidRPr="00B26BFC">
        <w:t xml:space="preserve">Všechna zmíněná vodoprávní povolení </w:t>
      </w:r>
      <w:r w:rsidR="003C67E9" w:rsidRPr="00B26BFC">
        <w:t>tvoří</w:t>
      </w:r>
      <w:r w:rsidR="00FD0800" w:rsidRPr="00B26BFC">
        <w:t xml:space="preserve"> součást tzv. Integrovaného povolení a </w:t>
      </w:r>
      <w:r w:rsidR="003C67E9" w:rsidRPr="00B26BFC">
        <w:t xml:space="preserve">ty pak </w:t>
      </w:r>
      <w:r w:rsidR="00FD0800" w:rsidRPr="00B26BFC">
        <w:t xml:space="preserve">podléhají kromě složkových zákonů </w:t>
      </w:r>
      <w:r w:rsidR="003C67E9" w:rsidRPr="00B26BFC">
        <w:t>také</w:t>
      </w:r>
      <w:r w:rsidR="00FD0800" w:rsidRPr="00B26BFC">
        <w:t xml:space="preserve"> zákonu o integrované prevenci.</w:t>
      </w:r>
      <w:r w:rsidR="00FD0800" w:rsidRPr="00B26BFC">
        <w:rPr>
          <w:rStyle w:val="Znakapoznpodarou"/>
        </w:rPr>
        <w:footnoteReference w:id="36"/>
      </w:r>
    </w:p>
    <w:p w:rsidR="00B16036" w:rsidRPr="00B26BFC" w:rsidRDefault="00B16036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  <w:outlineLvl w:val="0"/>
        <w:rPr>
          <w:b/>
          <w:sz w:val="32"/>
          <w:szCs w:val="32"/>
        </w:rPr>
      </w:pPr>
    </w:p>
    <w:p w:rsidR="007E628C" w:rsidRPr="00B26BFC" w:rsidRDefault="007E628C" w:rsidP="00C47FD5">
      <w:pPr>
        <w:pStyle w:val="Odstavecseseznamem"/>
        <w:numPr>
          <w:ilvl w:val="1"/>
          <w:numId w:val="5"/>
        </w:numPr>
        <w:spacing w:line="360" w:lineRule="auto"/>
        <w:ind w:left="360"/>
        <w:jc w:val="both"/>
        <w:outlineLvl w:val="1"/>
        <w:rPr>
          <w:b/>
          <w:sz w:val="28"/>
          <w:szCs w:val="28"/>
        </w:rPr>
      </w:pPr>
      <w:r w:rsidRPr="00B26BFC">
        <w:rPr>
          <w:b/>
          <w:sz w:val="28"/>
          <w:szCs w:val="28"/>
        </w:rPr>
        <w:tab/>
      </w:r>
      <w:bookmarkStart w:id="55" w:name="_Toc390190395"/>
      <w:r w:rsidRPr="00B26BFC">
        <w:rPr>
          <w:b/>
          <w:sz w:val="28"/>
          <w:szCs w:val="28"/>
        </w:rPr>
        <w:t>Teplárna Liberec</w:t>
      </w:r>
      <w:bookmarkEnd w:id="55"/>
    </w:p>
    <w:p w:rsidR="00C47FD5" w:rsidRPr="00B26BFC" w:rsidRDefault="0042645E" w:rsidP="00C47FD5">
      <w:pPr>
        <w:pStyle w:val="Normlnweb"/>
        <w:spacing w:before="0" w:beforeAutospacing="0" w:after="0" w:afterAutospacing="0" w:line="360" w:lineRule="auto"/>
        <w:contextualSpacing/>
        <w:jc w:val="both"/>
      </w:pPr>
      <w:r w:rsidRPr="00B26BFC">
        <w:tab/>
      </w:r>
    </w:p>
    <w:p w:rsidR="007E628C" w:rsidRPr="00B26BFC" w:rsidRDefault="00C47FD5" w:rsidP="00C47FD5">
      <w:pPr>
        <w:pStyle w:val="Normlnweb"/>
        <w:spacing w:before="0" w:beforeAutospacing="0" w:after="0" w:afterAutospacing="0" w:line="360" w:lineRule="auto"/>
        <w:contextualSpacing/>
        <w:jc w:val="both"/>
      </w:pPr>
      <w:r w:rsidRPr="00B26BFC">
        <w:tab/>
      </w:r>
      <w:r w:rsidR="007E628C" w:rsidRPr="00B26BFC">
        <w:t>Teplárna Liberec zásobuje tepelnou energií Statutární město Liberec a také městský obvod Vratislavice nad Nisou. V </w:t>
      </w:r>
      <w:proofErr w:type="spellStart"/>
      <w:r w:rsidR="007E628C" w:rsidRPr="00B26BFC">
        <w:t>protitlaké</w:t>
      </w:r>
      <w:proofErr w:type="spellEnd"/>
      <w:r w:rsidR="007E628C" w:rsidRPr="00B26BFC">
        <w:t xml:space="preserve"> 5 MW turbíně </w:t>
      </w:r>
      <w:r w:rsidR="00157BA0" w:rsidRPr="00B26BFC">
        <w:t>se rovněž</w:t>
      </w:r>
      <w:r w:rsidR="007E628C" w:rsidRPr="00B26BFC">
        <w:t xml:space="preserve"> vyráb</w:t>
      </w:r>
      <w:r w:rsidR="00157BA0" w:rsidRPr="00B26BFC">
        <w:t>í</w:t>
      </w:r>
      <w:r w:rsidR="007E628C" w:rsidRPr="00B26BFC">
        <w:t xml:space="preserve"> elektrická energie, kterou Teplárna dodává spalovně komunálních odpadů </w:t>
      </w:r>
      <w:r w:rsidR="00157BA0" w:rsidRPr="00B26BFC">
        <w:t>i</w:t>
      </w:r>
      <w:r w:rsidR="007E628C" w:rsidRPr="00B26BFC">
        <w:t xml:space="preserve"> do rozvodné sítě. Tepelnou energií Teplárna zásobuje </w:t>
      </w:r>
      <w:r w:rsidR="00157BA0" w:rsidRPr="00B26BFC">
        <w:t>přes</w:t>
      </w:r>
      <w:r w:rsidR="007E628C" w:rsidRPr="00B26BFC">
        <w:t xml:space="preserve"> 18 tisíc domácností </w:t>
      </w:r>
      <w:r w:rsidR="00157BA0" w:rsidRPr="00B26BFC">
        <w:t>zejména</w:t>
      </w:r>
      <w:r w:rsidR="007E628C" w:rsidRPr="00B26BFC">
        <w:t xml:space="preserve"> na libereckých sídlištích</w:t>
      </w:r>
      <w:r w:rsidR="00157BA0" w:rsidRPr="00B26BFC">
        <w:t xml:space="preserve"> a</w:t>
      </w:r>
      <w:r w:rsidR="007E628C" w:rsidRPr="00B26BFC">
        <w:t xml:space="preserve"> více než sto odběratelů z terciární sféry a </w:t>
      </w:r>
      <w:r w:rsidR="00157BA0" w:rsidRPr="00B26BFC">
        <w:t xml:space="preserve">dále přibližně </w:t>
      </w:r>
      <w:r w:rsidR="007E628C" w:rsidRPr="00B26BFC">
        <w:t>třic</w:t>
      </w:r>
      <w:r w:rsidR="00157BA0" w:rsidRPr="00B26BFC">
        <w:t>et</w:t>
      </w:r>
      <w:r w:rsidR="007E628C" w:rsidRPr="00B26BFC">
        <w:t xml:space="preserve"> průmyslových podniků.</w:t>
      </w:r>
    </w:p>
    <w:p w:rsidR="00B16036" w:rsidRPr="00B26BFC" w:rsidRDefault="0042645E" w:rsidP="00C47FD5">
      <w:pPr>
        <w:pStyle w:val="Normlnweb"/>
        <w:spacing w:before="0" w:beforeAutospacing="0" w:after="0" w:afterAutospacing="0" w:line="360" w:lineRule="auto"/>
        <w:contextualSpacing/>
        <w:jc w:val="both"/>
      </w:pPr>
      <w:r w:rsidRPr="00B26BFC">
        <w:tab/>
      </w:r>
      <w:r w:rsidR="007E628C" w:rsidRPr="00B26BFC">
        <w:t>Teplárn</w:t>
      </w:r>
      <w:r w:rsidR="00157BA0" w:rsidRPr="00B26BFC">
        <w:t>a</w:t>
      </w:r>
      <w:r w:rsidR="007E628C" w:rsidRPr="00B26BFC">
        <w:t xml:space="preserve"> Liberec </w:t>
      </w:r>
      <w:r w:rsidR="00157BA0" w:rsidRPr="00B26BFC">
        <w:t>používá</w:t>
      </w:r>
      <w:r w:rsidR="007E628C" w:rsidRPr="00B26BFC">
        <w:t xml:space="preserve"> dvě paliva</w:t>
      </w:r>
      <w:r w:rsidR="00157BA0" w:rsidRPr="00B26BFC">
        <w:t>, a sice</w:t>
      </w:r>
      <w:r w:rsidR="007E628C" w:rsidRPr="00B26BFC">
        <w:t xml:space="preserve"> topný olej a zemní plyn, </w:t>
      </w:r>
      <w:r w:rsidR="00157BA0" w:rsidRPr="00B26BFC">
        <w:t>jenž</w:t>
      </w:r>
      <w:r w:rsidR="007E628C" w:rsidRPr="00B26BFC">
        <w:t xml:space="preserve"> je v současné době spalován </w:t>
      </w:r>
      <w:r w:rsidR="00157BA0" w:rsidRPr="00B26BFC">
        <w:t>mnohem</w:t>
      </w:r>
      <w:r w:rsidR="007E628C" w:rsidRPr="00B26BFC">
        <w:t xml:space="preserve"> více pro </w:t>
      </w:r>
      <w:r w:rsidR="00157BA0" w:rsidRPr="00B26BFC">
        <w:t>vlastní</w:t>
      </w:r>
      <w:r w:rsidR="007E628C" w:rsidRPr="00B26BFC">
        <w:t xml:space="preserve"> cenovou výhodnost. Teplárna je </w:t>
      </w:r>
      <w:r w:rsidR="00157BA0" w:rsidRPr="00B26BFC">
        <w:t>rovněž</w:t>
      </w:r>
      <w:r w:rsidR="007E628C" w:rsidRPr="00B26BFC">
        <w:t xml:space="preserve"> technologicky propojena se spalovnou komunálních odpadů </w:t>
      </w:r>
      <w:proofErr w:type="spellStart"/>
      <w:r w:rsidR="007E628C" w:rsidRPr="00B26BFC">
        <w:t>Termizo</w:t>
      </w:r>
      <w:proofErr w:type="spellEnd"/>
      <w:r w:rsidR="00157BA0" w:rsidRPr="00B26BFC">
        <w:t xml:space="preserve"> a ta</w:t>
      </w:r>
      <w:r w:rsidR="007E628C" w:rsidRPr="00B26BFC">
        <w:t xml:space="preserve"> dodává do sítě centrálního zásobování </w:t>
      </w:r>
      <w:r w:rsidR="00157BA0" w:rsidRPr="00B26BFC">
        <w:t>až</w:t>
      </w:r>
      <w:r w:rsidR="007E628C" w:rsidRPr="00B26BFC">
        <w:t xml:space="preserve"> polovinu tepelné energie ve formě páry. Obecně </w:t>
      </w:r>
      <w:r w:rsidR="00157BA0" w:rsidRPr="00B26BFC">
        <w:t>je možné říct</w:t>
      </w:r>
      <w:r w:rsidR="007E628C" w:rsidRPr="00B26BFC">
        <w:t>, že polovina tepla pro Liberec vzniká</w:t>
      </w:r>
      <w:r w:rsidR="00157BA0" w:rsidRPr="00B26BFC">
        <w:t xml:space="preserve"> energetickým využíváním odpadů. Druhá polovina je tvořena zejména</w:t>
      </w:r>
      <w:r w:rsidR="007E628C" w:rsidRPr="00B26BFC">
        <w:t xml:space="preserve"> tepeln</w:t>
      </w:r>
      <w:r w:rsidR="000719CF" w:rsidRPr="00B26BFC">
        <w:t>ou</w:t>
      </w:r>
      <w:r w:rsidR="007E628C" w:rsidRPr="00B26BFC">
        <w:t xml:space="preserve"> energi</w:t>
      </w:r>
      <w:r w:rsidR="000719CF" w:rsidRPr="00B26BFC">
        <w:t>í</w:t>
      </w:r>
      <w:r w:rsidR="007E628C" w:rsidRPr="00B26BFC">
        <w:t xml:space="preserve"> ze zemního plynu a topný olej</w:t>
      </w:r>
      <w:r w:rsidR="000719CF" w:rsidRPr="00B26BFC">
        <w:t>e</w:t>
      </w:r>
      <w:r w:rsidR="007E628C" w:rsidRPr="00B26BFC">
        <w:t xml:space="preserve"> je </w:t>
      </w:r>
      <w:r w:rsidR="00157BA0" w:rsidRPr="00B26BFC">
        <w:t>jen</w:t>
      </w:r>
      <w:r w:rsidR="007E628C" w:rsidRPr="00B26BFC">
        <w:t xml:space="preserve"> doplňkovým palivem při velkých mrazech, kdy </w:t>
      </w:r>
      <w:r w:rsidR="00157BA0" w:rsidRPr="00B26BFC">
        <w:t>došlo k</w:t>
      </w:r>
      <w:r w:rsidR="007E628C" w:rsidRPr="00B26BFC">
        <w:t xml:space="preserve"> překročen</w:t>
      </w:r>
      <w:r w:rsidR="00157BA0" w:rsidRPr="00B26BFC">
        <w:t>í</w:t>
      </w:r>
      <w:r w:rsidR="007E628C" w:rsidRPr="00B26BFC">
        <w:t xml:space="preserve"> denní</w:t>
      </w:r>
      <w:r w:rsidR="00157BA0" w:rsidRPr="00B26BFC">
        <w:t>ho</w:t>
      </w:r>
      <w:r w:rsidR="007E628C" w:rsidRPr="00B26BFC">
        <w:t xml:space="preserve"> maxim</w:t>
      </w:r>
      <w:r w:rsidR="00157BA0" w:rsidRPr="00B26BFC">
        <w:t>a</w:t>
      </w:r>
      <w:r w:rsidR="007E628C" w:rsidRPr="00B26BFC">
        <w:t xml:space="preserve"> nasmlouvaného zemního plynu. </w:t>
      </w:r>
      <w:r w:rsidR="00157BA0" w:rsidRPr="00B26BFC">
        <w:lastRenderedPageBreak/>
        <w:t>Teplárna dodává o</w:t>
      </w:r>
      <w:r w:rsidR="007E628C" w:rsidRPr="00B26BFC">
        <w:t xml:space="preserve">d roku 2012 teplo </w:t>
      </w:r>
      <w:r w:rsidR="00157BA0" w:rsidRPr="00B26BFC">
        <w:t xml:space="preserve">také </w:t>
      </w:r>
      <w:r w:rsidR="007E628C" w:rsidRPr="00B26BFC">
        <w:t xml:space="preserve">pro sídliště </w:t>
      </w:r>
      <w:proofErr w:type="spellStart"/>
      <w:r w:rsidR="007E628C" w:rsidRPr="00B26BFC">
        <w:t>Františkov</w:t>
      </w:r>
      <w:proofErr w:type="spellEnd"/>
      <w:r w:rsidR="007E628C" w:rsidRPr="00B26BFC">
        <w:t xml:space="preserve"> </w:t>
      </w:r>
      <w:r w:rsidR="00157BA0" w:rsidRPr="00B26BFC">
        <w:t xml:space="preserve">pomocí </w:t>
      </w:r>
      <w:r w:rsidR="007E628C" w:rsidRPr="00B26BFC">
        <w:t>nov</w:t>
      </w:r>
      <w:r w:rsidR="00157BA0" w:rsidRPr="00B26BFC">
        <w:t>é</w:t>
      </w:r>
      <w:r w:rsidR="007E628C" w:rsidRPr="00B26BFC">
        <w:rPr>
          <w:rStyle w:val="apple-converted-space"/>
        </w:rPr>
        <w:t> </w:t>
      </w:r>
      <w:r w:rsidR="007E628C" w:rsidRPr="00B26BFC">
        <w:t>kogenerační jednotk</w:t>
      </w:r>
      <w:r w:rsidR="00157BA0" w:rsidRPr="00B26BFC">
        <w:t>y</w:t>
      </w:r>
      <w:r w:rsidR="007E628C" w:rsidRPr="00B26BFC">
        <w:t xml:space="preserve">, </w:t>
      </w:r>
      <w:r w:rsidR="00157BA0" w:rsidRPr="00B26BFC">
        <w:t>jež</w:t>
      </w:r>
      <w:r w:rsidR="007E628C" w:rsidRPr="00B26BFC">
        <w:t xml:space="preserve"> zároveň vyrábí elektřinu proudící do distribuční sítě.</w:t>
      </w:r>
      <w:r w:rsidR="00157BA0" w:rsidRPr="00B26BFC">
        <w:rPr>
          <w:rStyle w:val="Znakapoznpodarou"/>
        </w:rPr>
        <w:footnoteReference w:id="37"/>
      </w:r>
    </w:p>
    <w:p w:rsidR="00C47FD5" w:rsidRPr="00B26BFC" w:rsidRDefault="00C47FD5" w:rsidP="00C47FD5">
      <w:pPr>
        <w:pStyle w:val="Normlnweb"/>
        <w:spacing w:before="0" w:beforeAutospacing="0" w:after="0" w:afterAutospacing="0" w:line="360" w:lineRule="auto"/>
        <w:contextualSpacing/>
        <w:jc w:val="both"/>
      </w:pPr>
    </w:p>
    <w:p w:rsidR="00B31D1C" w:rsidRPr="00B26BFC" w:rsidRDefault="00B31D1C" w:rsidP="00C47FD5">
      <w:pPr>
        <w:pStyle w:val="Odstavecseseznamem"/>
        <w:numPr>
          <w:ilvl w:val="1"/>
          <w:numId w:val="5"/>
        </w:numPr>
        <w:spacing w:line="360" w:lineRule="auto"/>
        <w:ind w:left="360"/>
        <w:jc w:val="both"/>
        <w:outlineLvl w:val="1"/>
        <w:rPr>
          <w:b/>
          <w:sz w:val="28"/>
          <w:szCs w:val="28"/>
        </w:rPr>
      </w:pPr>
      <w:r w:rsidRPr="00B26BFC">
        <w:rPr>
          <w:b/>
          <w:sz w:val="28"/>
          <w:szCs w:val="28"/>
        </w:rPr>
        <w:tab/>
      </w:r>
      <w:bookmarkStart w:id="56" w:name="_Toc390190396"/>
      <w:r w:rsidRPr="00B26BFC">
        <w:rPr>
          <w:b/>
          <w:sz w:val="28"/>
          <w:szCs w:val="28"/>
        </w:rPr>
        <w:t>Teplárna Strakonice</w:t>
      </w:r>
      <w:bookmarkEnd w:id="56"/>
    </w:p>
    <w:p w:rsidR="00B31D1C" w:rsidRPr="00B26BFC" w:rsidRDefault="00B31D1C" w:rsidP="00C47FD5">
      <w:pPr>
        <w:spacing w:line="360" w:lineRule="auto"/>
        <w:contextualSpacing/>
        <w:jc w:val="both"/>
        <w:outlineLvl w:val="1"/>
        <w:rPr>
          <w:b/>
          <w:sz w:val="28"/>
          <w:szCs w:val="28"/>
        </w:rPr>
      </w:pPr>
    </w:p>
    <w:p w:rsidR="00B31D1C" w:rsidRPr="00B26BFC" w:rsidRDefault="0042645E" w:rsidP="00C47FD5">
      <w:pPr>
        <w:spacing w:line="360" w:lineRule="auto"/>
        <w:contextualSpacing/>
        <w:jc w:val="both"/>
      </w:pPr>
      <w:r w:rsidRPr="00B26BFC">
        <w:rPr>
          <w:shd w:val="clear" w:color="auto" w:fill="FFFFFF"/>
        </w:rPr>
        <w:tab/>
      </w:r>
      <w:r w:rsidR="00B31D1C" w:rsidRPr="00B26BFC">
        <w:rPr>
          <w:shd w:val="clear" w:color="auto" w:fill="FFFFFF"/>
        </w:rPr>
        <w:t xml:space="preserve">Výroba tepla a elektřiny byla ve strakonické teplárně zahájena </w:t>
      </w:r>
      <w:r w:rsidR="009F49BA" w:rsidRPr="00B26BFC">
        <w:rPr>
          <w:shd w:val="clear" w:color="auto" w:fill="FFFFFF"/>
        </w:rPr>
        <w:t xml:space="preserve">již </w:t>
      </w:r>
      <w:r w:rsidR="00B31D1C" w:rsidRPr="00B26BFC">
        <w:rPr>
          <w:shd w:val="clear" w:color="auto" w:fill="FFFFFF"/>
        </w:rPr>
        <w:t>v roce 1954</w:t>
      </w:r>
      <w:r w:rsidR="009F49BA" w:rsidRPr="00B26BFC">
        <w:rPr>
          <w:shd w:val="clear" w:color="auto" w:fill="FFFFFF"/>
        </w:rPr>
        <w:t>, kdy</w:t>
      </w:r>
      <w:r w:rsidR="00B31D1C" w:rsidRPr="00B26BFC">
        <w:rPr>
          <w:shd w:val="clear" w:color="auto" w:fill="FFFFFF"/>
        </w:rPr>
        <w:t xml:space="preserve"> </w:t>
      </w:r>
      <w:r w:rsidR="009F49BA" w:rsidRPr="00B26BFC">
        <w:rPr>
          <w:shd w:val="clear" w:color="auto" w:fill="FFFFFF"/>
        </w:rPr>
        <w:t>vznikla a</w:t>
      </w:r>
      <w:r w:rsidR="00B31D1C" w:rsidRPr="00B26BFC">
        <w:rPr>
          <w:shd w:val="clear" w:color="auto" w:fill="FFFFFF"/>
        </w:rPr>
        <w:t xml:space="preserve">kciová společnost privatizací státního podniku Jihočeské energetické závody a zahájila svoji činnost </w:t>
      </w:r>
      <w:r w:rsidR="009F49BA" w:rsidRPr="00B26BFC">
        <w:rPr>
          <w:shd w:val="clear" w:color="auto" w:fill="FFFFFF"/>
        </w:rPr>
        <w:t xml:space="preserve">dne </w:t>
      </w:r>
      <w:proofErr w:type="gramStart"/>
      <w:r w:rsidR="00B31D1C" w:rsidRPr="00B26BFC">
        <w:rPr>
          <w:shd w:val="clear" w:color="auto" w:fill="FFFFFF"/>
        </w:rPr>
        <w:t>1.1.1994</w:t>
      </w:r>
      <w:proofErr w:type="gramEnd"/>
      <w:r w:rsidR="009F49BA" w:rsidRPr="00B26BFC">
        <w:rPr>
          <w:shd w:val="clear" w:color="auto" w:fill="FFFFFF"/>
        </w:rPr>
        <w:t xml:space="preserve">. V roce </w:t>
      </w:r>
      <w:r w:rsidR="00B31D1C" w:rsidRPr="00B26BFC">
        <w:rPr>
          <w:bCs/>
        </w:rPr>
        <w:t>2006</w:t>
      </w:r>
      <w:r w:rsidR="00B31D1C" w:rsidRPr="00B26BFC">
        <w:rPr>
          <w:rStyle w:val="apple-converted-space"/>
          <w:shd w:val="clear" w:color="auto" w:fill="FFFFFF"/>
        </w:rPr>
        <w:t> </w:t>
      </w:r>
      <w:r w:rsidR="009F49BA" w:rsidRPr="00B26BFC">
        <w:rPr>
          <w:shd w:val="clear" w:color="auto" w:fill="FFFFFF"/>
        </w:rPr>
        <w:t>byl</w:t>
      </w:r>
      <w:r w:rsidR="00B31D1C" w:rsidRPr="00B26BFC">
        <w:rPr>
          <w:shd w:val="clear" w:color="auto" w:fill="FFFFFF"/>
        </w:rPr>
        <w:t xml:space="preserve"> zaveden nový ekonomický informační systém SAP </w:t>
      </w:r>
      <w:r w:rsidR="009F49BA" w:rsidRPr="00B26BFC">
        <w:rPr>
          <w:shd w:val="clear" w:color="auto" w:fill="FFFFFF"/>
        </w:rPr>
        <w:t>a fakturační systém tepla CALOR a došlo k</w:t>
      </w:r>
      <w:r w:rsidR="00B31D1C" w:rsidRPr="00B26BFC">
        <w:rPr>
          <w:shd w:val="clear" w:color="auto" w:fill="FFFFFF"/>
        </w:rPr>
        <w:t xml:space="preserve"> ukončení teplofikace strakonického hradu, </w:t>
      </w:r>
      <w:r w:rsidR="009F49BA" w:rsidRPr="00B26BFC">
        <w:rPr>
          <w:shd w:val="clear" w:color="auto" w:fill="FFFFFF"/>
        </w:rPr>
        <w:t xml:space="preserve">kdy bylo </w:t>
      </w:r>
      <w:r w:rsidR="00B31D1C" w:rsidRPr="00B26BFC">
        <w:rPr>
          <w:shd w:val="clear" w:color="auto" w:fill="FFFFFF"/>
        </w:rPr>
        <w:t>vydáno Integrované povolení</w:t>
      </w:r>
      <w:r w:rsidR="009F49BA" w:rsidRPr="00B26BFC">
        <w:rPr>
          <w:shd w:val="clear" w:color="auto" w:fill="FFFFFF"/>
        </w:rPr>
        <w:t xml:space="preserve">. </w:t>
      </w:r>
      <w:r w:rsidR="009F49BA" w:rsidRPr="00B26BFC">
        <w:rPr>
          <w:bCs/>
        </w:rPr>
        <w:t xml:space="preserve">V roce </w:t>
      </w:r>
      <w:r w:rsidR="00B31D1C" w:rsidRPr="00B26BFC">
        <w:rPr>
          <w:bCs/>
        </w:rPr>
        <w:t>2007</w:t>
      </w:r>
      <w:r w:rsidR="00B31D1C" w:rsidRPr="00B26BFC">
        <w:rPr>
          <w:rStyle w:val="apple-converted-space"/>
          <w:shd w:val="clear" w:color="auto" w:fill="FFFFFF"/>
        </w:rPr>
        <w:t> </w:t>
      </w:r>
      <w:r w:rsidR="009F49BA" w:rsidRPr="00B26BFC">
        <w:rPr>
          <w:shd w:val="clear" w:color="auto" w:fill="FFFFFF"/>
        </w:rPr>
        <w:t>byly</w:t>
      </w:r>
      <w:r w:rsidR="00B31D1C" w:rsidRPr="00B26BFC">
        <w:rPr>
          <w:shd w:val="clear" w:color="auto" w:fill="FFFFFF"/>
        </w:rPr>
        <w:t xml:space="preserve"> moderniz</w:t>
      </w:r>
      <w:r w:rsidR="009F49BA" w:rsidRPr="00B26BFC">
        <w:rPr>
          <w:shd w:val="clear" w:color="auto" w:fill="FFFFFF"/>
        </w:rPr>
        <w:t>ovány</w:t>
      </w:r>
      <w:r w:rsidR="00B31D1C" w:rsidRPr="00B26BFC">
        <w:rPr>
          <w:shd w:val="clear" w:color="auto" w:fill="FFFFFF"/>
        </w:rPr>
        <w:t xml:space="preserve"> rozvod</w:t>
      </w:r>
      <w:r w:rsidR="009F49BA" w:rsidRPr="00B26BFC">
        <w:rPr>
          <w:shd w:val="clear" w:color="auto" w:fill="FFFFFF"/>
        </w:rPr>
        <w:t>y</w:t>
      </w:r>
      <w:r w:rsidR="00B31D1C" w:rsidRPr="00B26BFC">
        <w:rPr>
          <w:shd w:val="clear" w:color="auto" w:fill="FFFFFF"/>
        </w:rPr>
        <w:t xml:space="preserve"> tepla </w:t>
      </w:r>
      <w:r w:rsidR="009F49BA" w:rsidRPr="00B26BFC">
        <w:rPr>
          <w:shd w:val="clear" w:color="auto" w:fill="FFFFFF"/>
        </w:rPr>
        <w:t>a</w:t>
      </w:r>
      <w:r w:rsidR="00B31D1C" w:rsidRPr="00B26BFC">
        <w:rPr>
          <w:shd w:val="clear" w:color="auto" w:fill="FFFFFF"/>
        </w:rPr>
        <w:t xml:space="preserve"> uveden do provozu dvoutrubkový systém v lokalitě Mír, </w:t>
      </w:r>
      <w:r w:rsidR="009F49BA" w:rsidRPr="00B26BFC">
        <w:rPr>
          <w:shd w:val="clear" w:color="auto" w:fill="FFFFFF"/>
        </w:rPr>
        <w:t xml:space="preserve">došlo také k </w:t>
      </w:r>
      <w:r w:rsidR="00B31D1C" w:rsidRPr="00B26BFC">
        <w:rPr>
          <w:shd w:val="clear" w:color="auto" w:fill="FFFFFF"/>
        </w:rPr>
        <w:t>modernizac</w:t>
      </w:r>
      <w:r w:rsidR="009F49BA" w:rsidRPr="00B26BFC">
        <w:rPr>
          <w:shd w:val="clear" w:color="auto" w:fill="FFFFFF"/>
        </w:rPr>
        <w:t>i</w:t>
      </w:r>
      <w:r w:rsidR="00B31D1C" w:rsidRPr="00B26BFC">
        <w:rPr>
          <w:shd w:val="clear" w:color="auto" w:fill="FFFFFF"/>
        </w:rPr>
        <w:t xml:space="preserve"> chemické úpra</w:t>
      </w:r>
      <w:r w:rsidR="009F49BA" w:rsidRPr="00B26BFC">
        <w:rPr>
          <w:shd w:val="clear" w:color="auto" w:fill="FFFFFF"/>
        </w:rPr>
        <w:t>vny vody – III. etapa. Dále byla</w:t>
      </w:r>
      <w:r w:rsidR="00B31D1C" w:rsidRPr="00B26BFC">
        <w:rPr>
          <w:shd w:val="clear" w:color="auto" w:fill="FFFFFF"/>
        </w:rPr>
        <w:t xml:space="preserve"> ukončena rekultivace skládky Kuřimany</w:t>
      </w:r>
      <w:r w:rsidR="009F49BA" w:rsidRPr="00B26BFC">
        <w:rPr>
          <w:shd w:val="clear" w:color="auto" w:fill="FFFFFF"/>
        </w:rPr>
        <w:t xml:space="preserve"> a</w:t>
      </w:r>
      <w:r w:rsidR="00B31D1C" w:rsidRPr="00B26BFC">
        <w:rPr>
          <w:shd w:val="clear" w:color="auto" w:fill="FFFFFF"/>
        </w:rPr>
        <w:t xml:space="preserve"> uzavřena smlouva se sdružením EKOGEN</w:t>
      </w:r>
      <w:r w:rsidR="009F49BA" w:rsidRPr="00B26BFC">
        <w:rPr>
          <w:shd w:val="clear" w:color="auto" w:fill="FFFFFF"/>
        </w:rPr>
        <w:t>.</w:t>
      </w:r>
      <w:r w:rsidR="00B31D1C" w:rsidRPr="00B26BFC">
        <w:rPr>
          <w:shd w:val="clear" w:color="auto" w:fill="FFFFFF"/>
        </w:rPr>
        <w:t xml:space="preserve"> </w:t>
      </w:r>
      <w:r w:rsidR="009F49BA" w:rsidRPr="00B26BFC">
        <w:rPr>
          <w:shd w:val="clear" w:color="auto" w:fill="FFFFFF"/>
        </w:rPr>
        <w:t xml:space="preserve">V tomto roce byla </w:t>
      </w:r>
      <w:r w:rsidR="00B31D1C" w:rsidRPr="00B26BFC">
        <w:rPr>
          <w:shd w:val="clear" w:color="auto" w:fill="FFFFFF"/>
        </w:rPr>
        <w:t>ověřena hluková zátěž</w:t>
      </w:r>
      <w:r w:rsidR="009F49BA" w:rsidRPr="00B26BFC">
        <w:rPr>
          <w:shd w:val="clear" w:color="auto" w:fill="FFFFFF"/>
        </w:rPr>
        <w:t xml:space="preserve"> a</w:t>
      </w:r>
      <w:r w:rsidR="00B31D1C" w:rsidRPr="00B26BFC">
        <w:rPr>
          <w:shd w:val="clear" w:color="auto" w:fill="FFFFFF"/>
        </w:rPr>
        <w:t xml:space="preserve"> nainstalován kamerový systém</w:t>
      </w:r>
      <w:r w:rsidR="009F49BA" w:rsidRPr="00B26BFC">
        <w:rPr>
          <w:rStyle w:val="apple-converted-space"/>
          <w:shd w:val="clear" w:color="auto" w:fill="FFFFFF"/>
        </w:rPr>
        <w:t xml:space="preserve">. V roce </w:t>
      </w:r>
      <w:r w:rsidR="00B31D1C" w:rsidRPr="00B26BFC">
        <w:rPr>
          <w:bCs/>
        </w:rPr>
        <w:t>2008</w:t>
      </w:r>
      <w:r w:rsidR="00B31D1C" w:rsidRPr="00B26BFC">
        <w:rPr>
          <w:rStyle w:val="apple-converted-space"/>
          <w:shd w:val="clear" w:color="auto" w:fill="FFFFFF"/>
        </w:rPr>
        <w:t> </w:t>
      </w:r>
      <w:r w:rsidR="009F49BA" w:rsidRPr="00B26BFC">
        <w:rPr>
          <w:shd w:val="clear" w:color="auto" w:fill="FFFFFF"/>
        </w:rPr>
        <w:t>došlo k</w:t>
      </w:r>
      <w:r w:rsidR="00B31D1C" w:rsidRPr="00B26BFC">
        <w:rPr>
          <w:shd w:val="clear" w:color="auto" w:fill="FFFFFF"/>
        </w:rPr>
        <w:t xml:space="preserve"> </w:t>
      </w:r>
      <w:proofErr w:type="spellStart"/>
      <w:r w:rsidR="00B31D1C" w:rsidRPr="00B26BFC">
        <w:rPr>
          <w:shd w:val="clear" w:color="auto" w:fill="FFFFFF"/>
        </w:rPr>
        <w:t>recertifikac</w:t>
      </w:r>
      <w:r w:rsidR="009F49BA" w:rsidRPr="00B26BFC">
        <w:rPr>
          <w:shd w:val="clear" w:color="auto" w:fill="FFFFFF"/>
        </w:rPr>
        <w:t>i</w:t>
      </w:r>
      <w:proofErr w:type="spellEnd"/>
      <w:r w:rsidR="00B31D1C" w:rsidRPr="00B26BFC">
        <w:rPr>
          <w:shd w:val="clear" w:color="auto" w:fill="FFFFFF"/>
        </w:rPr>
        <w:t xml:space="preserve"> integrovaného systému řízení, teplofikac</w:t>
      </w:r>
      <w:r w:rsidR="009F49BA" w:rsidRPr="00B26BFC">
        <w:rPr>
          <w:shd w:val="clear" w:color="auto" w:fill="FFFFFF"/>
        </w:rPr>
        <w:t>i</w:t>
      </w:r>
      <w:r w:rsidR="00B31D1C" w:rsidRPr="00B26BFC">
        <w:rPr>
          <w:shd w:val="clear" w:color="auto" w:fill="FFFFFF"/>
        </w:rPr>
        <w:t xml:space="preserve"> ul</w:t>
      </w:r>
      <w:r w:rsidR="004C6BE0" w:rsidRPr="00B26BFC">
        <w:rPr>
          <w:shd w:val="clear" w:color="auto" w:fill="FFFFFF"/>
        </w:rPr>
        <w:t>ice</w:t>
      </w:r>
      <w:r w:rsidR="00B31D1C" w:rsidRPr="00B26BFC">
        <w:rPr>
          <w:shd w:val="clear" w:color="auto" w:fill="FFFFFF"/>
        </w:rPr>
        <w:t xml:space="preserve"> Svojsíka a Máchova, modernizac</w:t>
      </w:r>
      <w:r w:rsidR="009F49BA" w:rsidRPr="00B26BFC">
        <w:rPr>
          <w:shd w:val="clear" w:color="auto" w:fill="FFFFFF"/>
        </w:rPr>
        <w:t>i</w:t>
      </w:r>
      <w:r w:rsidR="00B31D1C" w:rsidRPr="00B26BFC">
        <w:rPr>
          <w:shd w:val="clear" w:color="auto" w:fill="FFFFFF"/>
        </w:rPr>
        <w:t xml:space="preserve"> TN2 a výtahu, oprav</w:t>
      </w:r>
      <w:r w:rsidR="009F49BA" w:rsidRPr="00B26BFC">
        <w:rPr>
          <w:shd w:val="clear" w:color="auto" w:fill="FFFFFF"/>
        </w:rPr>
        <w:t>ě</w:t>
      </w:r>
      <w:r w:rsidR="00B31D1C" w:rsidRPr="00B26BFC">
        <w:rPr>
          <w:shd w:val="clear" w:color="auto" w:fill="FFFFFF"/>
        </w:rPr>
        <w:t xml:space="preserve"> ohříváku vody a vzduchu u kotle K3, parovodu </w:t>
      </w:r>
      <w:proofErr w:type="spellStart"/>
      <w:r w:rsidR="00B31D1C" w:rsidRPr="00B26BFC">
        <w:rPr>
          <w:shd w:val="clear" w:color="auto" w:fill="FFFFFF"/>
        </w:rPr>
        <w:t>Sítos</w:t>
      </w:r>
      <w:proofErr w:type="spellEnd"/>
      <w:r w:rsidR="009F49BA" w:rsidRPr="00B26BFC">
        <w:rPr>
          <w:shd w:val="clear" w:color="auto" w:fill="FFFFFF"/>
        </w:rPr>
        <w:t xml:space="preserve"> a</w:t>
      </w:r>
      <w:r w:rsidR="00B31D1C" w:rsidRPr="00B26BFC">
        <w:rPr>
          <w:shd w:val="clear" w:color="auto" w:fill="FFFFFF"/>
        </w:rPr>
        <w:t xml:space="preserve"> vydáno stavební povolení na rekonstrukci kotlů K1 a K2</w:t>
      </w:r>
      <w:r w:rsidR="009F49BA" w:rsidRPr="00B26BFC">
        <w:rPr>
          <w:shd w:val="clear" w:color="auto" w:fill="FFFFFF"/>
        </w:rPr>
        <w:t xml:space="preserve">. V roce </w:t>
      </w:r>
      <w:r w:rsidR="00B31D1C" w:rsidRPr="00B26BFC">
        <w:rPr>
          <w:bCs/>
        </w:rPr>
        <w:t>2009</w:t>
      </w:r>
      <w:r w:rsidR="009F49BA" w:rsidRPr="00B26BFC">
        <w:rPr>
          <w:bCs/>
        </w:rPr>
        <w:t xml:space="preserve"> došlo k </w:t>
      </w:r>
      <w:r w:rsidR="00B31D1C" w:rsidRPr="00B26BFC">
        <w:t>oprav</w:t>
      </w:r>
      <w:r w:rsidR="009F49BA" w:rsidRPr="00B26BFC">
        <w:t>ě</w:t>
      </w:r>
      <w:r w:rsidR="00B31D1C" w:rsidRPr="00B26BFC">
        <w:t xml:space="preserve"> a modernizac</w:t>
      </w:r>
      <w:r w:rsidR="009F49BA" w:rsidRPr="00B26BFC">
        <w:t>i</w:t>
      </w:r>
      <w:r w:rsidR="00B31D1C" w:rsidRPr="00B26BFC">
        <w:t xml:space="preserve"> </w:t>
      </w:r>
      <w:proofErr w:type="spellStart"/>
      <w:r w:rsidR="00B31D1C" w:rsidRPr="00B26BFC">
        <w:t>elektronapájecích</w:t>
      </w:r>
      <w:proofErr w:type="spellEnd"/>
      <w:r w:rsidR="00B31D1C" w:rsidRPr="00B26BFC">
        <w:t xml:space="preserve"> stanic EN4 a EN5, I. etapa modernizace zauhlování se snížením prašnosti</w:t>
      </w:r>
      <w:r w:rsidR="009F49BA" w:rsidRPr="00B26BFC">
        <w:t xml:space="preserve">, dále byly </w:t>
      </w:r>
      <w:r w:rsidR="00B31D1C" w:rsidRPr="00B26BFC">
        <w:t xml:space="preserve">realizovány další etapy upgrade </w:t>
      </w:r>
      <w:proofErr w:type="gramStart"/>
      <w:r w:rsidR="00B31D1C" w:rsidRPr="00B26BFC">
        <w:t>řídícího</w:t>
      </w:r>
      <w:proofErr w:type="gramEnd"/>
      <w:r w:rsidR="00B31D1C" w:rsidRPr="00B26BFC">
        <w:t xml:space="preserve"> systému TELEPERM XP</w:t>
      </w:r>
      <w:r w:rsidR="00B31D1C" w:rsidRPr="00B26BFC">
        <w:rPr>
          <w:rStyle w:val="apple-converted-space"/>
        </w:rPr>
        <w:t> </w:t>
      </w:r>
      <w:r w:rsidR="009F49BA" w:rsidRPr="00B26BFC">
        <w:rPr>
          <w:rStyle w:val="apple-converted-space"/>
        </w:rPr>
        <w:t xml:space="preserve">a uskutečněna </w:t>
      </w:r>
      <w:r w:rsidR="00B31D1C" w:rsidRPr="00B26BFC">
        <w:t>rekonstrukce č</w:t>
      </w:r>
      <w:r w:rsidR="009F49BA" w:rsidRPr="00B26BFC">
        <w:t>ásti výměníkové stanice Jezárky. Následně byla realizována</w:t>
      </w:r>
      <w:r w:rsidR="00B31D1C" w:rsidRPr="00B26BFC">
        <w:t xml:space="preserve"> oprava kondenzátního potrubí v lokalitě Žižkova, teplofikace lokality Na Muškách, v ul</w:t>
      </w:r>
      <w:r w:rsidR="004C6BE0" w:rsidRPr="00B26BFC">
        <w:t>ici</w:t>
      </w:r>
      <w:r w:rsidR="00B31D1C" w:rsidRPr="00B26BFC">
        <w:t xml:space="preserve"> Dukelská nahrazen čtyřtrubkový systém dvoutrubkovým a zřízeny DPS</w:t>
      </w:r>
      <w:r w:rsidR="009F49BA" w:rsidRPr="00B26BFC">
        <w:t xml:space="preserve">. V tomto roce bylo </w:t>
      </w:r>
      <w:r w:rsidR="00B31D1C" w:rsidRPr="00B26BFC">
        <w:t>vypsáno výběrové řízení na veřejnou zakázku Rekonstrukce uhelných kotlů K1 a K2 s využitím prvků fluidní techniky</w:t>
      </w:r>
      <w:r w:rsidR="00B31D1C" w:rsidRPr="00B26BFC">
        <w:rPr>
          <w:rStyle w:val="apple-converted-space"/>
        </w:rPr>
        <w:t> </w:t>
      </w:r>
      <w:r w:rsidR="009F49BA" w:rsidRPr="00B26BFC">
        <w:rPr>
          <w:rStyle w:val="apple-converted-space"/>
        </w:rPr>
        <w:t xml:space="preserve">a </w:t>
      </w:r>
      <w:r w:rsidR="00B31D1C" w:rsidRPr="00B26BFC">
        <w:t>proběhlo výběrové řízení</w:t>
      </w:r>
      <w:r w:rsidR="004A7336" w:rsidRPr="00B26BFC">
        <w:t>, přičemž</w:t>
      </w:r>
      <w:r w:rsidR="00B31D1C" w:rsidRPr="00B26BFC">
        <w:t xml:space="preserve"> byla přidělena dotace MPO na projekt „Vybudování a vybavení </w:t>
      </w:r>
      <w:proofErr w:type="gramStart"/>
      <w:r w:rsidR="00B31D1C" w:rsidRPr="00B26BFC">
        <w:t>školícího</w:t>
      </w:r>
      <w:proofErr w:type="gramEnd"/>
      <w:r w:rsidR="00B31D1C" w:rsidRPr="00B26BFC">
        <w:t xml:space="preserve"> střediska“</w:t>
      </w:r>
      <w:r w:rsidR="009F49BA" w:rsidRPr="00B26BFC">
        <w:t xml:space="preserve">. V roce </w:t>
      </w:r>
      <w:r w:rsidR="00B31D1C" w:rsidRPr="00B26BFC">
        <w:rPr>
          <w:bCs/>
        </w:rPr>
        <w:t>2010</w:t>
      </w:r>
      <w:r w:rsidR="00B31D1C" w:rsidRPr="00B26BFC">
        <w:rPr>
          <w:rStyle w:val="apple-converted-space"/>
        </w:rPr>
        <w:t> </w:t>
      </w:r>
      <w:r w:rsidR="009F49BA" w:rsidRPr="00B26BFC">
        <w:rPr>
          <w:rStyle w:val="apple-converted-space"/>
        </w:rPr>
        <w:t xml:space="preserve">došlo k </w:t>
      </w:r>
      <w:r w:rsidR="00B31D1C" w:rsidRPr="00B26BFC">
        <w:t xml:space="preserve">dokončení realizace a uvedení </w:t>
      </w:r>
      <w:proofErr w:type="gramStart"/>
      <w:r w:rsidR="00B31D1C" w:rsidRPr="00B26BFC">
        <w:t>Školícího</w:t>
      </w:r>
      <w:proofErr w:type="gramEnd"/>
      <w:r w:rsidR="00B31D1C" w:rsidRPr="00B26BFC">
        <w:t xml:space="preserve"> střediska do provozu</w:t>
      </w:r>
      <w:r w:rsidR="009F49BA" w:rsidRPr="00B26BFC">
        <w:t>, kdy na</w:t>
      </w:r>
      <w:r w:rsidR="00B31D1C" w:rsidRPr="00B26BFC">
        <w:t xml:space="preserve"> základě výběrového řízení na veřejnou zakázku byla vybrána nejvhodnější nabídka a </w:t>
      </w:r>
      <w:r w:rsidR="009F49BA" w:rsidRPr="00B26BFC">
        <w:t xml:space="preserve">také </w:t>
      </w:r>
      <w:r w:rsidR="00B31D1C" w:rsidRPr="00B26BFC">
        <w:t>podepsána smlouva se zhotovitelem projektu „Rekonstrukce uhelných kotlů K1 a K2 s využitím prvků flui</w:t>
      </w:r>
      <w:r w:rsidR="00BA1ADD" w:rsidRPr="00B26BFC">
        <w:t>dní techniky“ (REK12). Zároveň</w:t>
      </w:r>
      <w:r w:rsidR="00B31D1C" w:rsidRPr="00B26BFC">
        <w:t xml:space="preserve"> byla vybrána nejvhodnější nabídka na poskytnutí úvěrového rámce pro REK12 a </w:t>
      </w:r>
      <w:r w:rsidR="00BA1ADD" w:rsidRPr="00B26BFC">
        <w:t xml:space="preserve">také </w:t>
      </w:r>
      <w:r w:rsidR="00B31D1C" w:rsidRPr="00B26BFC">
        <w:t>podepsána smlouva o úvěru s Českou spořitelnou, a.s.</w:t>
      </w:r>
      <w:r w:rsidR="00B31D1C" w:rsidRPr="00B26BFC">
        <w:rPr>
          <w:rStyle w:val="apple-converted-space"/>
        </w:rPr>
        <w:t> </w:t>
      </w:r>
      <w:r w:rsidR="00BA1ADD" w:rsidRPr="00B26BFC">
        <w:rPr>
          <w:rStyle w:val="apple-converted-space"/>
        </w:rPr>
        <w:t>Následně byl r</w:t>
      </w:r>
      <w:r w:rsidR="00B31D1C" w:rsidRPr="00B26BFC">
        <w:t>ealizován projekt „Rekonstrukce parovodů na území města Strakonice“ – realizace I. etapy „Rekonstrukce parovodu Velké náměstí Strakonice“</w:t>
      </w:r>
      <w:r w:rsidR="004817E9" w:rsidRPr="00B26BFC">
        <w:rPr>
          <w:rStyle w:val="apple-converted-space"/>
        </w:rPr>
        <w:t xml:space="preserve">. Došlo také k </w:t>
      </w:r>
      <w:r w:rsidR="00B31D1C" w:rsidRPr="00B26BFC">
        <w:t>výstavb</w:t>
      </w:r>
      <w:r w:rsidR="004817E9" w:rsidRPr="00B26BFC">
        <w:t>ě</w:t>
      </w:r>
      <w:r w:rsidR="00B31D1C" w:rsidRPr="00B26BFC">
        <w:t xml:space="preserve"> teplovodů na lokalitě Stínadla</w:t>
      </w:r>
      <w:r w:rsidR="004817E9" w:rsidRPr="00B26BFC">
        <w:t xml:space="preserve"> a</w:t>
      </w:r>
      <w:r w:rsidR="00B31D1C" w:rsidRPr="00B26BFC">
        <w:t xml:space="preserve"> II. etapa modernizace zauhlování se </w:t>
      </w:r>
      <w:r w:rsidR="00B31D1C" w:rsidRPr="00B26BFC">
        <w:lastRenderedPageBreak/>
        <w:t>snížením prašnosti</w:t>
      </w:r>
      <w:r w:rsidR="004817E9" w:rsidRPr="00B26BFC">
        <w:t xml:space="preserve">. V tomto roce byla realizována </w:t>
      </w:r>
      <w:r w:rsidR="00B31D1C" w:rsidRPr="00B26BFC">
        <w:t>registrace popílku a škváry podle evropského nařízení REACH</w:t>
      </w:r>
      <w:r w:rsidR="004817E9" w:rsidRPr="00B26BFC">
        <w:t>.</w:t>
      </w:r>
      <w:r w:rsidR="00B31D1C" w:rsidRPr="00B26BFC">
        <w:rPr>
          <w:rStyle w:val="apple-converted-space"/>
        </w:rPr>
        <w:t> </w:t>
      </w:r>
      <w:r w:rsidR="004817E9" w:rsidRPr="00B26BFC">
        <w:rPr>
          <w:rStyle w:val="apple-converted-space"/>
        </w:rPr>
        <w:t xml:space="preserve">V roce </w:t>
      </w:r>
      <w:r w:rsidR="00B31D1C" w:rsidRPr="00B26BFC">
        <w:rPr>
          <w:bCs/>
        </w:rPr>
        <w:t>2011</w:t>
      </w:r>
      <w:r w:rsidR="00B31D1C" w:rsidRPr="00B26BFC">
        <w:rPr>
          <w:rStyle w:val="apple-converted-space"/>
        </w:rPr>
        <w:t> </w:t>
      </w:r>
      <w:r w:rsidR="00C34DD7" w:rsidRPr="00B26BFC">
        <w:t xml:space="preserve">byla </w:t>
      </w:r>
      <w:r w:rsidR="00B31D1C" w:rsidRPr="00B26BFC">
        <w:t>realizována</w:t>
      </w:r>
      <w:r w:rsidR="00C34DD7" w:rsidRPr="00B26BFC">
        <w:t xml:space="preserve"> </w:t>
      </w:r>
      <w:r w:rsidR="00B31D1C" w:rsidRPr="00B26BFC">
        <w:t>I. a II. etapa projektu „Rekonstrukce parovodů na území města Strakonice“ - „Rekonstrukce parovodu Velké náměstí Strakonice“ a</w:t>
      </w:r>
      <w:r w:rsidR="00C34DD7" w:rsidRPr="00B26BFC">
        <w:t xml:space="preserve"> dále </w:t>
      </w:r>
      <w:r w:rsidR="00B31D1C" w:rsidRPr="00B26BFC">
        <w:t>„Převod oblasti severně od Velkého náměstí na teplovodní systém“</w:t>
      </w:r>
      <w:r w:rsidR="00C34DD7" w:rsidRPr="00B26BFC">
        <w:t>. Následně byl</w:t>
      </w:r>
      <w:r w:rsidR="00B31D1C" w:rsidRPr="00B26BFC">
        <w:t xml:space="preserve"> ukončen provoz stávajícího kotle K2, zahájeny realizační práce (demontáž a výstavba kotle K2) projektu REK12, zahájena stavba vnějšího hospodářství biomasy pro K1 a K2</w:t>
      </w:r>
      <w:r w:rsidR="00C34DD7" w:rsidRPr="00B26BFC">
        <w:t xml:space="preserve">. V tomto roce </w:t>
      </w:r>
      <w:r w:rsidR="00B31D1C" w:rsidRPr="00B26BFC">
        <w:t>proběhlo kolaudační řízení výrobního zařízení a byla zahájena</w:t>
      </w:r>
      <w:r w:rsidR="00C34DD7" w:rsidRPr="00B26BFC">
        <w:t xml:space="preserve"> i</w:t>
      </w:r>
      <w:r w:rsidR="00B31D1C" w:rsidRPr="00B26BFC">
        <w:t xml:space="preserve"> výroba umělého kameniva RUGEN® v rámci projektu „Vybudování mobilní technologie na zpracování jemných anorganických odpadních materiálů pro výrobu lehkého umělého kameniva“</w:t>
      </w:r>
      <w:r w:rsidR="00C34DD7" w:rsidRPr="00B26BFC">
        <w:t xml:space="preserve">. Bylo rovněž </w:t>
      </w:r>
      <w:r w:rsidR="00B31D1C" w:rsidRPr="00B26BFC">
        <w:t>ověřeno množství emisí CO</w:t>
      </w:r>
      <w:r w:rsidR="00B31D1C" w:rsidRPr="00B26BFC">
        <w:rPr>
          <w:vertAlign w:val="subscript"/>
        </w:rPr>
        <w:t>2</w:t>
      </w:r>
      <w:r w:rsidR="00C34DD7" w:rsidRPr="00B26BFC">
        <w:t xml:space="preserve"> a</w:t>
      </w:r>
      <w:r w:rsidR="00B31D1C" w:rsidRPr="00B26BFC">
        <w:t xml:space="preserve"> ověřena správnost kontinuálního měření za odsířením</w:t>
      </w:r>
      <w:r w:rsidR="00C34DD7" w:rsidRPr="00B26BFC">
        <w:t xml:space="preserve">. Dále byl </w:t>
      </w:r>
      <w:r w:rsidR="00B31D1C" w:rsidRPr="00B26BFC">
        <w:t xml:space="preserve">proveden </w:t>
      </w:r>
      <w:proofErr w:type="spellStart"/>
      <w:r w:rsidR="00B31D1C" w:rsidRPr="00B26BFC">
        <w:t>recertifikační</w:t>
      </w:r>
      <w:proofErr w:type="spellEnd"/>
      <w:r w:rsidR="00B31D1C" w:rsidRPr="00B26BFC">
        <w:t xml:space="preserve"> audit; udělen</w:t>
      </w:r>
      <w:r w:rsidR="00C34DD7" w:rsidRPr="00B26BFC">
        <w:t xml:space="preserve"> titul „Nejlepší firma v oboru“. V tomtéž roce byla</w:t>
      </w:r>
      <w:r w:rsidR="00B31D1C" w:rsidRPr="00B26BFC">
        <w:t xml:space="preserve"> spuštěna aplikace e-Utility Report pro elektronické podání žádosti o vyjádření k existenci sítí; zahájena implementace IS DAMAS p</w:t>
      </w:r>
      <w:r w:rsidR="00C34DD7" w:rsidRPr="00B26BFC">
        <w:t>ro plánování a obchodování s elektrickou</w:t>
      </w:r>
      <w:r w:rsidR="00B31D1C" w:rsidRPr="00B26BFC">
        <w:t xml:space="preserve"> energií</w:t>
      </w:r>
      <w:r w:rsidR="00C34DD7" w:rsidRPr="00B26BFC">
        <w:t xml:space="preserve">. V roce </w:t>
      </w:r>
      <w:r w:rsidR="00B31D1C" w:rsidRPr="00B26BFC">
        <w:rPr>
          <w:bCs/>
        </w:rPr>
        <w:t>2012</w:t>
      </w:r>
      <w:r w:rsidR="00B31D1C" w:rsidRPr="00B26BFC">
        <w:rPr>
          <w:rStyle w:val="apple-converted-space"/>
        </w:rPr>
        <w:t> </w:t>
      </w:r>
      <w:r w:rsidR="00C34DD7" w:rsidRPr="00B26BFC">
        <w:rPr>
          <w:rStyle w:val="apple-converted-space"/>
        </w:rPr>
        <w:t>došlo k realizaci</w:t>
      </w:r>
      <w:r w:rsidR="00B31D1C" w:rsidRPr="00B26BFC">
        <w:t xml:space="preserve"> II. etap</w:t>
      </w:r>
      <w:r w:rsidR="00C34DD7" w:rsidRPr="00B26BFC">
        <w:t>y</w:t>
      </w:r>
      <w:r w:rsidR="00B31D1C" w:rsidRPr="00B26BFC">
        <w:t xml:space="preserve"> projektu „Rekonstrukce parovodů na území města Strakonice“ – přepojeno 33 odběrných míst z primárního na sekundární médium</w:t>
      </w:r>
      <w:r w:rsidR="00C34DD7" w:rsidRPr="00B26BFC">
        <w:t xml:space="preserve"> a řada dalších činností. </w:t>
      </w:r>
      <w:r w:rsidR="00720A77" w:rsidRPr="00B26BFC">
        <w:t xml:space="preserve">Následně pak v roce </w:t>
      </w:r>
      <w:r w:rsidR="00B31D1C" w:rsidRPr="00B26BFC">
        <w:rPr>
          <w:bCs/>
        </w:rPr>
        <w:t>2013</w:t>
      </w:r>
      <w:r w:rsidR="00B31D1C" w:rsidRPr="00B26BFC">
        <w:rPr>
          <w:rStyle w:val="apple-converted-space"/>
        </w:rPr>
        <w:t> </w:t>
      </w:r>
      <w:r w:rsidR="00720A77" w:rsidRPr="00B26BFC">
        <w:rPr>
          <w:rStyle w:val="apple-converted-space"/>
        </w:rPr>
        <w:t xml:space="preserve">došlo ke změně </w:t>
      </w:r>
      <w:r w:rsidR="00B31D1C" w:rsidRPr="00B26BFC">
        <w:t xml:space="preserve">v licencované činnosti „Výroba tepelné energie“ – výrobní zařízení kotelny rozděleno na 2 provozovny – Provozovna č. 1 jako skupina čtyř kotlů K1 až K4 s instalovaným tepelným výkonem 161,5 </w:t>
      </w:r>
      <w:proofErr w:type="spellStart"/>
      <w:r w:rsidR="00B31D1C" w:rsidRPr="00B26BFC">
        <w:t>MW</w:t>
      </w:r>
      <w:r w:rsidR="00B31D1C" w:rsidRPr="00B26BFC">
        <w:rPr>
          <w:vertAlign w:val="subscript"/>
        </w:rPr>
        <w:t>t</w:t>
      </w:r>
      <w:proofErr w:type="spellEnd"/>
      <w:r w:rsidR="00B31D1C" w:rsidRPr="00B26BFC">
        <w:rPr>
          <w:rStyle w:val="apple-converted-space"/>
        </w:rPr>
        <w:t> </w:t>
      </w:r>
      <w:r w:rsidR="00B31D1C" w:rsidRPr="00B26BFC">
        <w:t xml:space="preserve">a Provozovna č. 2 s jedním zdrojem (kotlem K5) s tepelným výkonem 44 </w:t>
      </w:r>
      <w:proofErr w:type="spellStart"/>
      <w:r w:rsidR="00B31D1C" w:rsidRPr="00B26BFC">
        <w:t>MW</w:t>
      </w:r>
      <w:r w:rsidR="00B31D1C" w:rsidRPr="00B26BFC">
        <w:rPr>
          <w:vertAlign w:val="subscript"/>
        </w:rPr>
        <w:t>t</w:t>
      </w:r>
      <w:proofErr w:type="spellEnd"/>
      <w:r w:rsidR="00720A77" w:rsidRPr="00B26BFC">
        <w:t xml:space="preserve">. Byla také </w:t>
      </w:r>
      <w:r w:rsidR="00B31D1C" w:rsidRPr="00B26BFC">
        <w:t xml:space="preserve">podepsána nová dlouhodobá Kupní smlouva na nákup uhlí garantující pevnou cenu </w:t>
      </w:r>
      <w:r w:rsidR="00720A77" w:rsidRPr="00B26BFC">
        <w:t>na</w:t>
      </w:r>
      <w:r w:rsidR="00B31D1C" w:rsidRPr="00B26BFC">
        <w:t xml:space="preserve"> celý </w:t>
      </w:r>
      <w:r w:rsidR="00720A77" w:rsidRPr="00B26BFC">
        <w:t>rok odvozenou z ceny uhlí (ARA) a</w:t>
      </w:r>
      <w:r w:rsidR="00B31D1C" w:rsidRPr="00B26BFC">
        <w:t xml:space="preserve"> podepsán Dodatek k Dlouhodobé kupní smlouvě o dodávce elektřiny na období let 2011 - 2017 s převzetím závazku dodat elektřinu do elektrizační soustavy pro rok </w:t>
      </w:r>
      <w:proofErr w:type="gramStart"/>
      <w:r w:rsidR="00B31D1C" w:rsidRPr="00B26BFC">
        <w:t>2013 - E.ON</w:t>
      </w:r>
      <w:proofErr w:type="gramEnd"/>
      <w:r w:rsidR="00B31D1C" w:rsidRPr="00B26BFC">
        <w:t xml:space="preserve"> Energie, a.s.</w:t>
      </w:r>
      <w:r w:rsidR="00720A77" w:rsidRPr="00B26BFC">
        <w:rPr>
          <w:rStyle w:val="Znakapoznpodarou"/>
        </w:rPr>
        <w:footnoteReference w:id="38"/>
      </w:r>
      <w:r w:rsidR="00B31D1C" w:rsidRPr="00B26BFC">
        <w:rPr>
          <w:rStyle w:val="apple-converted-space"/>
        </w:rPr>
        <w:t> </w:t>
      </w:r>
      <w:r w:rsidR="00B31D1C" w:rsidRPr="00B26BFC">
        <w:br/>
      </w:r>
    </w:p>
    <w:p w:rsidR="00FC1B33" w:rsidRPr="00B26BFC" w:rsidRDefault="00FC1B33" w:rsidP="00C47FD5">
      <w:pPr>
        <w:pStyle w:val="Nadpis3"/>
        <w:spacing w:before="0"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bookmarkStart w:id="57" w:name="_Toc390190397"/>
      <w:r w:rsidRPr="00B26BFC">
        <w:rPr>
          <w:rFonts w:ascii="Times New Roman" w:hAnsi="Times New Roman"/>
          <w:sz w:val="24"/>
          <w:szCs w:val="24"/>
        </w:rPr>
        <w:t>3.5.1</w:t>
      </w:r>
      <w:r w:rsidRPr="00B26BFC">
        <w:rPr>
          <w:rFonts w:ascii="Times New Roman" w:hAnsi="Times New Roman"/>
          <w:sz w:val="24"/>
          <w:szCs w:val="24"/>
        </w:rPr>
        <w:tab/>
        <w:t>Výroba tepla a elektřiny</w:t>
      </w:r>
      <w:bookmarkEnd w:id="57"/>
    </w:p>
    <w:p w:rsidR="00FC1B33" w:rsidRPr="00B26BFC" w:rsidRDefault="00FC1B33" w:rsidP="00C47FD5">
      <w:pPr>
        <w:pStyle w:val="Normlnweb"/>
        <w:spacing w:before="0" w:beforeAutospacing="0" w:after="0" w:afterAutospacing="0" w:line="360" w:lineRule="auto"/>
        <w:contextualSpacing/>
        <w:jc w:val="both"/>
        <w:rPr>
          <w:shd w:val="clear" w:color="auto" w:fill="FFFFFF"/>
        </w:rPr>
      </w:pPr>
    </w:p>
    <w:p w:rsidR="00780290" w:rsidRDefault="0042645E" w:rsidP="00C47FD5">
      <w:pPr>
        <w:pStyle w:val="Normlnweb"/>
        <w:spacing w:before="0" w:beforeAutospacing="0" w:after="0" w:afterAutospacing="0" w:line="360" w:lineRule="auto"/>
        <w:contextualSpacing/>
        <w:jc w:val="both"/>
        <w:rPr>
          <w:shd w:val="clear" w:color="auto" w:fill="FFFFFF"/>
        </w:rPr>
      </w:pPr>
      <w:r w:rsidRPr="00B26BFC">
        <w:rPr>
          <w:shd w:val="clear" w:color="auto" w:fill="FFFFFF"/>
        </w:rPr>
        <w:tab/>
      </w:r>
      <w:r w:rsidR="00FC1B33" w:rsidRPr="00B26BFC">
        <w:rPr>
          <w:shd w:val="clear" w:color="auto" w:fill="FFFFFF"/>
        </w:rPr>
        <w:t xml:space="preserve">Tato společnost se zejména zabývá výrobou tepla, elektrickou energií a rozvodem tepla v regionu města Strakonice, přičemž společnost vyrábí elektrickou energii v kombinovaném cyklu výroby elektřiny a tepla. Výše výroby tepelné energie je ovlivněna množstvím prodané elektrické energie a rovněž požadavky zákazníků na dodávku tepla pro vytápění, technologické účely nebo ohřev teplé užitkové vody. V rámci teplárenských soustav </w:t>
      </w:r>
      <w:r w:rsidR="00FC1B33" w:rsidRPr="00B26BFC">
        <w:rPr>
          <w:shd w:val="clear" w:color="auto" w:fill="FFFFFF"/>
        </w:rPr>
        <w:lastRenderedPageBreak/>
        <w:t xml:space="preserve">jsou výměníkové stanice a parní primární rozvody provozovány bez přerušení dodávek tepelné energie, což pro zákazníky představuje příznivý stav, který je umožněn vhodným </w:t>
      </w:r>
      <w:proofErr w:type="spellStart"/>
      <w:r w:rsidR="00FC1B33" w:rsidRPr="00B26BFC">
        <w:rPr>
          <w:shd w:val="clear" w:color="auto" w:fill="FFFFFF"/>
        </w:rPr>
        <w:t>zokruhováním</w:t>
      </w:r>
      <w:proofErr w:type="spellEnd"/>
      <w:r w:rsidR="00FC1B33" w:rsidRPr="00B26BFC">
        <w:rPr>
          <w:shd w:val="clear" w:color="auto" w:fill="FFFFFF"/>
        </w:rPr>
        <w:t xml:space="preserve"> rozvodných sítí. Společnost provozuje celkem 34,3 km parovodních rozvodů a dále 23,8 km teplovodních rozvodů, 36 výměníkových stanic a 137 domovních předávacích stanic. Teplárna zásobuje tepelnou energií celkem 7 000 domácností, mnoho průmyslových podniků, organizací nebo institucí.</w:t>
      </w:r>
    </w:p>
    <w:p w:rsidR="00B31D1C" w:rsidRPr="00B26BFC" w:rsidRDefault="0042645E" w:rsidP="00C47FD5">
      <w:pPr>
        <w:pStyle w:val="Normlnweb"/>
        <w:spacing w:before="0" w:beforeAutospacing="0" w:after="0" w:afterAutospacing="0" w:line="360" w:lineRule="auto"/>
        <w:contextualSpacing/>
        <w:jc w:val="both"/>
        <w:rPr>
          <w:shd w:val="clear" w:color="auto" w:fill="FFFFFF"/>
        </w:rPr>
      </w:pPr>
      <w:r w:rsidRPr="00B26BFC">
        <w:rPr>
          <w:shd w:val="clear" w:color="auto" w:fill="FFFFFF"/>
        </w:rPr>
        <w:tab/>
      </w:r>
      <w:r w:rsidR="00FC1B33" w:rsidRPr="00B26BFC">
        <w:rPr>
          <w:shd w:val="clear" w:color="auto" w:fill="FFFFFF"/>
        </w:rPr>
        <w:t xml:space="preserve">Společnost je </w:t>
      </w:r>
      <w:r w:rsidR="00E73228" w:rsidRPr="00B26BFC">
        <w:rPr>
          <w:shd w:val="clear" w:color="auto" w:fill="FFFFFF"/>
        </w:rPr>
        <w:t xml:space="preserve">rovněž </w:t>
      </w:r>
      <w:r w:rsidR="00FC1B33" w:rsidRPr="00B26BFC">
        <w:rPr>
          <w:shd w:val="clear" w:color="auto" w:fill="FFFFFF"/>
        </w:rPr>
        <w:t>aktivním účastníkem trhu s elektřinou, kde se etabluje jako středně velký a flexibilní výrobce, který realizuje svou produkci silové elektřiny v obchodním vztahu s E-ON. Část produkce elektrické energie představuje vynucenou výrobu a další část je výrobou v kondenzačním cyklu. Této společnosti jsou energetickým regulačním úřadem uděleny licence k podnikání v energetických odvětvích.</w:t>
      </w:r>
      <w:r w:rsidR="00FC1B33" w:rsidRPr="00B26BFC">
        <w:rPr>
          <w:rStyle w:val="Znakapoznpodarou"/>
          <w:shd w:val="clear" w:color="auto" w:fill="FFFFFF"/>
        </w:rPr>
        <w:footnoteReference w:id="39"/>
      </w:r>
      <w:r w:rsidR="00417A0E" w:rsidRPr="00B26BFC">
        <w:rPr>
          <w:shd w:val="clear" w:color="auto" w:fill="FFFFFF"/>
        </w:rPr>
        <w:t xml:space="preserve"> Na níže uvedeném obrázku je k dispozici schéma technologie uplatňované v Teplárně Strakonice. </w:t>
      </w:r>
    </w:p>
    <w:p w:rsidR="00FC1B33" w:rsidRPr="00B26BFC" w:rsidRDefault="00FC1B33" w:rsidP="00C47FD5">
      <w:pPr>
        <w:pStyle w:val="Normlnweb"/>
        <w:spacing w:before="0" w:beforeAutospacing="0" w:after="0" w:afterAutospacing="0" w:line="360" w:lineRule="auto"/>
        <w:contextualSpacing/>
        <w:jc w:val="both"/>
      </w:pPr>
    </w:p>
    <w:p w:rsidR="00B31D1C" w:rsidRPr="00B26BFC" w:rsidRDefault="00417A0E" w:rsidP="00C47FD5">
      <w:pPr>
        <w:pStyle w:val="Titulek"/>
        <w:contextualSpacing/>
        <w:jc w:val="both"/>
        <w:rPr>
          <w:sz w:val="24"/>
          <w:szCs w:val="24"/>
        </w:rPr>
      </w:pPr>
      <w:bookmarkStart w:id="58" w:name="_Toc390071464"/>
      <w:r w:rsidRPr="00B26BFC">
        <w:rPr>
          <w:sz w:val="24"/>
          <w:szCs w:val="24"/>
        </w:rPr>
        <w:t xml:space="preserve">Obrázek </w:t>
      </w:r>
      <w:r w:rsidR="00FB1144" w:rsidRPr="00B26BFC">
        <w:rPr>
          <w:sz w:val="24"/>
          <w:szCs w:val="24"/>
        </w:rPr>
        <w:fldChar w:fldCharType="begin"/>
      </w:r>
      <w:r w:rsidRPr="00B26BFC">
        <w:rPr>
          <w:sz w:val="24"/>
          <w:szCs w:val="24"/>
        </w:rPr>
        <w:instrText xml:space="preserve"> SEQ Obrázek \* ARABIC </w:instrText>
      </w:r>
      <w:r w:rsidR="00FB1144" w:rsidRPr="00B26BFC">
        <w:rPr>
          <w:sz w:val="24"/>
          <w:szCs w:val="24"/>
        </w:rPr>
        <w:fldChar w:fldCharType="separate"/>
      </w:r>
      <w:r w:rsidR="00C67A92" w:rsidRPr="00B26BFC">
        <w:rPr>
          <w:noProof/>
          <w:sz w:val="24"/>
          <w:szCs w:val="24"/>
        </w:rPr>
        <w:t>7</w:t>
      </w:r>
      <w:r w:rsidR="00FB1144" w:rsidRPr="00B26BFC">
        <w:rPr>
          <w:sz w:val="24"/>
          <w:szCs w:val="24"/>
        </w:rPr>
        <w:fldChar w:fldCharType="end"/>
      </w:r>
      <w:r w:rsidRPr="00B26BFC">
        <w:rPr>
          <w:sz w:val="24"/>
          <w:szCs w:val="24"/>
        </w:rPr>
        <w:t>: Technologické schéma</w:t>
      </w:r>
      <w:bookmarkEnd w:id="58"/>
    </w:p>
    <w:p w:rsidR="00417A0E" w:rsidRPr="00B26BFC" w:rsidRDefault="00417A0E" w:rsidP="00C47FD5">
      <w:pPr>
        <w:pStyle w:val="Normlnweb"/>
        <w:spacing w:before="0" w:beforeAutospacing="0" w:after="0" w:afterAutospacing="0" w:line="360" w:lineRule="auto"/>
        <w:contextualSpacing/>
        <w:jc w:val="both"/>
      </w:pPr>
      <w:r w:rsidRPr="00B26BFC">
        <w:rPr>
          <w:noProof/>
        </w:rPr>
        <w:drawing>
          <wp:inline distT="0" distB="0" distL="0" distR="0">
            <wp:extent cx="4136238" cy="3307743"/>
            <wp:effectExtent l="19050" t="0" r="0" b="0"/>
            <wp:docPr id="6" name="obrázek 1" descr="Technologické sché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chnologické schéma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615" cy="3309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A0E" w:rsidRPr="00B26BFC" w:rsidRDefault="00417A0E" w:rsidP="00C47FD5">
      <w:pPr>
        <w:pStyle w:val="Normlnweb"/>
        <w:spacing w:before="0" w:beforeAutospacing="0" w:after="0" w:afterAutospacing="0"/>
        <w:contextualSpacing/>
        <w:jc w:val="both"/>
        <w:rPr>
          <w:sz w:val="20"/>
          <w:szCs w:val="20"/>
        </w:rPr>
      </w:pPr>
      <w:r w:rsidRPr="00B26BFC">
        <w:rPr>
          <w:sz w:val="20"/>
          <w:szCs w:val="20"/>
        </w:rPr>
        <w:t xml:space="preserve">Zdroj: </w:t>
      </w:r>
      <w:proofErr w:type="spellStart"/>
      <w:r w:rsidR="002E6110" w:rsidRPr="00B26BFC">
        <w:rPr>
          <w:sz w:val="20"/>
          <w:szCs w:val="20"/>
        </w:rPr>
        <w:t>Tst</w:t>
      </w:r>
      <w:proofErr w:type="spellEnd"/>
      <w:r w:rsidR="002E6110" w:rsidRPr="00B26BFC">
        <w:rPr>
          <w:sz w:val="20"/>
          <w:szCs w:val="20"/>
        </w:rPr>
        <w:t xml:space="preserve">. </w:t>
      </w:r>
      <w:r w:rsidR="002E6110" w:rsidRPr="00B26BFC">
        <w:rPr>
          <w:i/>
          <w:sz w:val="20"/>
          <w:szCs w:val="20"/>
        </w:rPr>
        <w:t xml:space="preserve">Technologické schéma </w:t>
      </w:r>
      <w:r w:rsidR="002E6110" w:rsidRPr="00B26BFC">
        <w:rPr>
          <w:sz w:val="20"/>
          <w:szCs w:val="20"/>
        </w:rPr>
        <w:t xml:space="preserve">[online]. [cit. 2014-05-19]. Dostupné z: </w:t>
      </w:r>
      <w:r w:rsidRPr="00B26BFC">
        <w:rPr>
          <w:sz w:val="20"/>
          <w:szCs w:val="20"/>
        </w:rPr>
        <w:t>http://www.tst.cz/main.php?technologickeschema.</w:t>
      </w:r>
    </w:p>
    <w:p w:rsidR="00C47FD5" w:rsidRPr="00B26BFC" w:rsidRDefault="00C47FD5" w:rsidP="00C47FD5">
      <w:pPr>
        <w:pStyle w:val="Normlnweb"/>
        <w:spacing w:before="0" w:beforeAutospacing="0" w:after="0" w:afterAutospacing="0"/>
        <w:contextualSpacing/>
        <w:jc w:val="both"/>
        <w:rPr>
          <w:sz w:val="20"/>
          <w:szCs w:val="20"/>
        </w:rPr>
      </w:pPr>
    </w:p>
    <w:p w:rsidR="00C47FD5" w:rsidRPr="00B26BFC" w:rsidRDefault="00C47FD5" w:rsidP="00C47FD5">
      <w:pPr>
        <w:pStyle w:val="Normlnweb"/>
        <w:spacing w:before="0" w:beforeAutospacing="0" w:after="0" w:afterAutospacing="0"/>
        <w:contextualSpacing/>
        <w:jc w:val="both"/>
        <w:rPr>
          <w:sz w:val="20"/>
          <w:szCs w:val="20"/>
        </w:rPr>
      </w:pPr>
    </w:p>
    <w:p w:rsidR="00C47FD5" w:rsidRPr="00B26BFC" w:rsidRDefault="00C47FD5" w:rsidP="00C47FD5">
      <w:pPr>
        <w:pStyle w:val="Normlnweb"/>
        <w:spacing w:before="0" w:beforeAutospacing="0" w:after="0" w:afterAutospacing="0"/>
        <w:contextualSpacing/>
        <w:jc w:val="both"/>
        <w:rPr>
          <w:sz w:val="20"/>
          <w:szCs w:val="20"/>
        </w:rPr>
      </w:pPr>
    </w:p>
    <w:p w:rsidR="00C47FD5" w:rsidRPr="00B26BFC" w:rsidRDefault="00C47FD5" w:rsidP="00C47FD5">
      <w:pPr>
        <w:pStyle w:val="Normlnweb"/>
        <w:spacing w:before="0" w:beforeAutospacing="0" w:after="0" w:afterAutospacing="0"/>
        <w:contextualSpacing/>
        <w:jc w:val="both"/>
        <w:rPr>
          <w:sz w:val="20"/>
          <w:szCs w:val="20"/>
        </w:rPr>
      </w:pPr>
    </w:p>
    <w:p w:rsidR="00C47FD5" w:rsidRPr="00B26BFC" w:rsidRDefault="00C47FD5" w:rsidP="00C47FD5">
      <w:pPr>
        <w:pStyle w:val="Normlnweb"/>
        <w:spacing w:before="0" w:beforeAutospacing="0" w:after="0" w:afterAutospacing="0"/>
        <w:contextualSpacing/>
        <w:jc w:val="both"/>
        <w:rPr>
          <w:sz w:val="20"/>
          <w:szCs w:val="20"/>
        </w:rPr>
      </w:pPr>
    </w:p>
    <w:p w:rsidR="00C47FD5" w:rsidRPr="00B26BFC" w:rsidRDefault="00C47FD5" w:rsidP="00C47FD5">
      <w:pPr>
        <w:pStyle w:val="Normlnweb"/>
        <w:spacing w:before="0" w:beforeAutospacing="0" w:after="0" w:afterAutospacing="0"/>
        <w:contextualSpacing/>
        <w:jc w:val="both"/>
        <w:rPr>
          <w:sz w:val="20"/>
          <w:szCs w:val="20"/>
        </w:rPr>
      </w:pPr>
    </w:p>
    <w:p w:rsidR="00A72B8B" w:rsidRPr="00B26BFC" w:rsidRDefault="00A72B8B" w:rsidP="00C47FD5">
      <w:pPr>
        <w:pStyle w:val="Nadpis3"/>
        <w:spacing w:before="0" w:after="0" w:line="360" w:lineRule="auto"/>
        <w:contextualSpacing/>
        <w:jc w:val="both"/>
        <w:rPr>
          <w:rFonts w:ascii="Times New Roman" w:hAnsi="Times New Roman"/>
        </w:rPr>
      </w:pPr>
      <w:bookmarkStart w:id="59" w:name="_Toc390190398"/>
      <w:r w:rsidRPr="00B26BFC">
        <w:rPr>
          <w:rFonts w:ascii="Times New Roman" w:hAnsi="Times New Roman"/>
          <w:sz w:val="24"/>
          <w:szCs w:val="24"/>
        </w:rPr>
        <w:lastRenderedPageBreak/>
        <w:t>3.5.2</w:t>
      </w:r>
      <w:r w:rsidRPr="00B26BFC">
        <w:rPr>
          <w:rFonts w:ascii="Times New Roman" w:hAnsi="Times New Roman"/>
          <w:sz w:val="24"/>
          <w:szCs w:val="24"/>
        </w:rPr>
        <w:tab/>
        <w:t>Emise</w:t>
      </w:r>
      <w:bookmarkEnd w:id="59"/>
    </w:p>
    <w:p w:rsidR="00A72B8B" w:rsidRPr="00B26BFC" w:rsidRDefault="00A72B8B" w:rsidP="00C47FD5">
      <w:pPr>
        <w:pStyle w:val="Normlnweb"/>
        <w:spacing w:before="0" w:beforeAutospacing="0" w:after="0" w:afterAutospacing="0" w:line="360" w:lineRule="auto"/>
        <w:contextualSpacing/>
        <w:jc w:val="both"/>
      </w:pPr>
    </w:p>
    <w:p w:rsidR="00A72B8B" w:rsidRPr="00B26BFC" w:rsidRDefault="0042645E" w:rsidP="00C47FD5">
      <w:pPr>
        <w:pStyle w:val="Normlnweb"/>
        <w:spacing w:before="0" w:beforeAutospacing="0" w:after="0" w:afterAutospacing="0" w:line="360" w:lineRule="auto"/>
        <w:contextualSpacing/>
        <w:jc w:val="both"/>
      </w:pPr>
      <w:r w:rsidRPr="00B26BFC">
        <w:tab/>
      </w:r>
      <w:r w:rsidR="00A72B8B" w:rsidRPr="00B26BFC">
        <w:t>Tato společnost má IP. Proces získání IP byl však složitý a zdlouhavý. V prosinci 2005 byla žádost o vydání IP předložena Krajskému úřadu, kdy po připomínkách příslušných orgánů státní správy, odborně způsobilé osoby – České informační agentury životního prostředí CENIA a ústním jednání na Krajském úřadu bylo dne 22.</w:t>
      </w:r>
      <w:r w:rsidR="00E73228" w:rsidRPr="00B26BFC">
        <w:t xml:space="preserve"> </w:t>
      </w:r>
      <w:r w:rsidR="00A72B8B" w:rsidRPr="00B26BFC">
        <w:t>9.</w:t>
      </w:r>
      <w:r w:rsidR="00E73228" w:rsidRPr="00B26BFC">
        <w:t xml:space="preserve"> </w:t>
      </w:r>
      <w:r w:rsidR="00A72B8B" w:rsidRPr="00B26BFC">
        <w:t>2006 IP vydáno. Teplárna Strakonice, a.s. tímto splnila požadavek zákona s ročním předstihem. Došlo však ke zpřísnění původního stavu, především v oblasti měření emisí a hodnocení kvality vypouštěných vod.</w:t>
      </w:r>
    </w:p>
    <w:p w:rsidR="00A72B8B" w:rsidRPr="00B26BFC" w:rsidRDefault="0042645E" w:rsidP="00C47FD5">
      <w:pPr>
        <w:pStyle w:val="Normlnweb"/>
        <w:spacing w:before="0" w:beforeAutospacing="0" w:after="0" w:afterAutospacing="0" w:line="360" w:lineRule="auto"/>
        <w:contextualSpacing/>
        <w:jc w:val="both"/>
      </w:pPr>
      <w:r w:rsidRPr="00B26BFC">
        <w:tab/>
      </w:r>
      <w:r w:rsidR="00A72B8B" w:rsidRPr="00B26BFC">
        <w:t>Od roku 2005 se dále ohlašují znečišťující látky do integrovaného registru znečišťování. Integrovaný registr znečišťování představuje databázi, jež obsahuje údaje o emisích a přenosech významných škodlivých látek, které znečišťují životní prostředí. V případě společnosti Teplárna Strakonice, a.s. se jedná celkem o čtyři látky, jež jsou vypouštěné do ovzduší (CO</w:t>
      </w:r>
      <w:r w:rsidR="00A72B8B" w:rsidRPr="00B26BFC">
        <w:rPr>
          <w:vertAlign w:val="subscript"/>
        </w:rPr>
        <w:t>2</w:t>
      </w:r>
      <w:r w:rsidR="00A72B8B" w:rsidRPr="00B26BFC">
        <w:t xml:space="preserve">, </w:t>
      </w:r>
      <w:proofErr w:type="spellStart"/>
      <w:r w:rsidR="00A72B8B" w:rsidRPr="00B26BFC">
        <w:t>NOx</w:t>
      </w:r>
      <w:proofErr w:type="spellEnd"/>
      <w:r w:rsidR="00A72B8B" w:rsidRPr="00B26BFC">
        <w:t>, SO</w:t>
      </w:r>
      <w:r w:rsidR="00A72B8B" w:rsidRPr="00B26BFC">
        <w:rPr>
          <w:vertAlign w:val="subscript"/>
        </w:rPr>
        <w:t>2</w:t>
      </w:r>
      <w:r w:rsidR="00A72B8B" w:rsidRPr="00B26BFC">
        <w:rPr>
          <w:rStyle w:val="apple-converted-space"/>
        </w:rPr>
        <w:t> </w:t>
      </w:r>
      <w:r w:rsidR="00A72B8B" w:rsidRPr="00B26BFC">
        <w:t>a rtuť).</w:t>
      </w:r>
      <w:r w:rsidR="00A72B8B" w:rsidRPr="00B26BFC">
        <w:rPr>
          <w:rStyle w:val="Znakapoznpodarou"/>
        </w:rPr>
        <w:footnoteReference w:id="40"/>
      </w:r>
    </w:p>
    <w:p w:rsidR="0048657E" w:rsidRPr="00B26BFC" w:rsidRDefault="0042645E" w:rsidP="00C47FD5">
      <w:pPr>
        <w:spacing w:line="360" w:lineRule="auto"/>
        <w:contextualSpacing/>
        <w:jc w:val="both"/>
      </w:pPr>
      <w:r w:rsidRPr="00B26BFC">
        <w:rPr>
          <w:shd w:val="clear" w:color="auto" w:fill="FFFFFF"/>
        </w:rPr>
        <w:tab/>
      </w:r>
      <w:r w:rsidR="0048657E" w:rsidRPr="00B26BFC">
        <w:rPr>
          <w:shd w:val="clear" w:color="auto" w:fill="FFFFFF"/>
        </w:rPr>
        <w:t>Při spalování fosilních paliv vznikají emise. Pro provozovatele jsou stanoveny emisní limity - tedy koncentrace znečišťujících látek, které odcházejí do ovzduší.</w:t>
      </w:r>
    </w:p>
    <w:p w:rsidR="0048657E" w:rsidRPr="00B26BFC" w:rsidRDefault="0042645E" w:rsidP="00C47FD5">
      <w:pPr>
        <w:spacing w:line="360" w:lineRule="auto"/>
        <w:contextualSpacing/>
        <w:jc w:val="both"/>
      </w:pPr>
      <w:r w:rsidRPr="00B26BFC">
        <w:tab/>
      </w:r>
      <w:r w:rsidR="0048657E" w:rsidRPr="00B26BFC">
        <w:t>V současnosti jsou v platnosti následující emisní limity (mg/m</w:t>
      </w:r>
      <w:r w:rsidR="0048657E" w:rsidRPr="00B26BFC">
        <w:rPr>
          <w:vertAlign w:val="superscript"/>
        </w:rPr>
        <w:t>3</w:t>
      </w:r>
      <w:r w:rsidR="0048657E" w:rsidRPr="00B26BFC">
        <w:t>)</w:t>
      </w:r>
      <w:r w:rsidR="00C47FD5" w:rsidRPr="00B26BFC">
        <w:t xml:space="preserve"> uvedené v tabulce</w:t>
      </w:r>
      <w:r w:rsidR="00E73228" w:rsidRPr="00B26BFC">
        <w:t xml:space="preserve"> níže</w:t>
      </w:r>
      <w:r w:rsidR="00C47FD5" w:rsidRPr="00B26BFC">
        <w:t>.</w:t>
      </w:r>
    </w:p>
    <w:p w:rsidR="00C47FD5" w:rsidRPr="00B26BFC" w:rsidRDefault="00C47FD5" w:rsidP="00C47FD5">
      <w:pPr>
        <w:spacing w:line="360" w:lineRule="auto"/>
        <w:contextualSpacing/>
        <w:jc w:val="both"/>
      </w:pPr>
    </w:p>
    <w:p w:rsidR="0048657E" w:rsidRPr="00B26BFC" w:rsidRDefault="0048657E" w:rsidP="00C47FD5">
      <w:pPr>
        <w:pStyle w:val="Titulek"/>
        <w:contextualSpacing/>
        <w:jc w:val="both"/>
        <w:rPr>
          <w:sz w:val="24"/>
          <w:szCs w:val="24"/>
        </w:rPr>
      </w:pPr>
      <w:bookmarkStart w:id="60" w:name="_Toc390071467"/>
      <w:r w:rsidRPr="00B26BFC">
        <w:rPr>
          <w:sz w:val="24"/>
          <w:szCs w:val="24"/>
        </w:rPr>
        <w:t xml:space="preserve">Tabulka </w:t>
      </w:r>
      <w:r w:rsidR="00FB1144" w:rsidRPr="00B26BFC">
        <w:rPr>
          <w:sz w:val="24"/>
          <w:szCs w:val="24"/>
        </w:rPr>
        <w:fldChar w:fldCharType="begin"/>
      </w:r>
      <w:r w:rsidRPr="00B26BFC">
        <w:rPr>
          <w:sz w:val="24"/>
          <w:szCs w:val="24"/>
        </w:rPr>
        <w:instrText xml:space="preserve"> SEQ Tabulka \* ARABIC </w:instrText>
      </w:r>
      <w:r w:rsidR="00FB1144" w:rsidRPr="00B26BFC">
        <w:rPr>
          <w:sz w:val="24"/>
          <w:szCs w:val="24"/>
        </w:rPr>
        <w:fldChar w:fldCharType="separate"/>
      </w:r>
      <w:r w:rsidRPr="00B26BFC">
        <w:rPr>
          <w:noProof/>
          <w:sz w:val="24"/>
          <w:szCs w:val="24"/>
        </w:rPr>
        <w:t>3</w:t>
      </w:r>
      <w:r w:rsidR="00FB1144" w:rsidRPr="00B26BFC">
        <w:rPr>
          <w:sz w:val="24"/>
          <w:szCs w:val="24"/>
        </w:rPr>
        <w:fldChar w:fldCharType="end"/>
      </w:r>
      <w:r w:rsidRPr="00B26BFC">
        <w:rPr>
          <w:sz w:val="24"/>
          <w:szCs w:val="24"/>
        </w:rPr>
        <w:t>: Emisní limity</w:t>
      </w:r>
      <w:bookmarkEnd w:id="60"/>
    </w:p>
    <w:tbl>
      <w:tblPr>
        <w:tblW w:w="7500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500"/>
        <w:gridCol w:w="1500"/>
        <w:gridCol w:w="1500"/>
        <w:gridCol w:w="1500"/>
        <w:gridCol w:w="1500"/>
      </w:tblGrid>
      <w:tr w:rsidR="0048657E" w:rsidRPr="00B26BFC" w:rsidTr="0048657E">
        <w:trPr>
          <w:tblCellSpacing w:w="0" w:type="dxa"/>
        </w:trPr>
        <w:tc>
          <w:tcPr>
            <w:tcW w:w="1500" w:type="dxa"/>
            <w:vAlign w:val="center"/>
            <w:hideMark/>
          </w:tcPr>
          <w:p w:rsidR="0048657E" w:rsidRPr="00B26BFC" w:rsidRDefault="0048657E" w:rsidP="00C47FD5">
            <w:pPr>
              <w:spacing w:line="360" w:lineRule="auto"/>
              <w:contextualSpacing/>
              <w:jc w:val="both"/>
              <w:rPr>
                <w:b/>
                <w:bCs/>
              </w:rPr>
            </w:pPr>
            <w:r w:rsidRPr="00B26BFC">
              <w:rPr>
                <w:b/>
                <w:bCs/>
              </w:rPr>
              <w:t>Zař.</w:t>
            </w:r>
          </w:p>
        </w:tc>
        <w:tc>
          <w:tcPr>
            <w:tcW w:w="1500" w:type="dxa"/>
            <w:vAlign w:val="center"/>
            <w:hideMark/>
          </w:tcPr>
          <w:p w:rsidR="0048657E" w:rsidRPr="00B26BFC" w:rsidRDefault="0048657E" w:rsidP="00C47FD5">
            <w:pPr>
              <w:spacing w:line="360" w:lineRule="auto"/>
              <w:contextualSpacing/>
              <w:jc w:val="both"/>
              <w:rPr>
                <w:b/>
                <w:bCs/>
              </w:rPr>
            </w:pPr>
            <w:r w:rsidRPr="00B26BFC">
              <w:rPr>
                <w:b/>
                <w:bCs/>
              </w:rPr>
              <w:t>CO</w:t>
            </w:r>
          </w:p>
        </w:tc>
        <w:tc>
          <w:tcPr>
            <w:tcW w:w="1500" w:type="dxa"/>
            <w:vAlign w:val="center"/>
            <w:hideMark/>
          </w:tcPr>
          <w:p w:rsidR="0048657E" w:rsidRPr="00B26BFC" w:rsidRDefault="0048657E" w:rsidP="00C47FD5">
            <w:pPr>
              <w:spacing w:line="360" w:lineRule="auto"/>
              <w:contextualSpacing/>
              <w:jc w:val="both"/>
              <w:rPr>
                <w:b/>
                <w:bCs/>
              </w:rPr>
            </w:pPr>
            <w:proofErr w:type="spellStart"/>
            <w:r w:rsidRPr="00B26BFC">
              <w:rPr>
                <w:b/>
                <w:bCs/>
              </w:rPr>
              <w:t>NO</w:t>
            </w:r>
            <w:r w:rsidRPr="00B26BFC">
              <w:rPr>
                <w:b/>
                <w:bCs/>
                <w:vertAlign w:val="subscript"/>
              </w:rPr>
              <w:t>x</w:t>
            </w:r>
            <w:proofErr w:type="spellEnd"/>
          </w:p>
        </w:tc>
        <w:tc>
          <w:tcPr>
            <w:tcW w:w="1500" w:type="dxa"/>
            <w:vAlign w:val="center"/>
            <w:hideMark/>
          </w:tcPr>
          <w:p w:rsidR="0048657E" w:rsidRPr="00B26BFC" w:rsidRDefault="0048657E" w:rsidP="00C47FD5">
            <w:pPr>
              <w:spacing w:line="360" w:lineRule="auto"/>
              <w:contextualSpacing/>
              <w:jc w:val="both"/>
              <w:rPr>
                <w:b/>
                <w:bCs/>
              </w:rPr>
            </w:pPr>
            <w:r w:rsidRPr="00B26BFC">
              <w:rPr>
                <w:b/>
                <w:bCs/>
              </w:rPr>
              <w:t>SO</w:t>
            </w:r>
            <w:r w:rsidRPr="00B26BFC">
              <w:rPr>
                <w:b/>
                <w:bCs/>
                <w:vertAlign w:val="subscript"/>
              </w:rPr>
              <w:t>2</w:t>
            </w:r>
          </w:p>
        </w:tc>
        <w:tc>
          <w:tcPr>
            <w:tcW w:w="1500" w:type="dxa"/>
            <w:vAlign w:val="center"/>
            <w:hideMark/>
          </w:tcPr>
          <w:p w:rsidR="0048657E" w:rsidRPr="00B26BFC" w:rsidRDefault="0048657E" w:rsidP="00C47FD5">
            <w:pPr>
              <w:spacing w:line="360" w:lineRule="auto"/>
              <w:contextualSpacing/>
              <w:jc w:val="both"/>
              <w:rPr>
                <w:b/>
                <w:bCs/>
              </w:rPr>
            </w:pPr>
            <w:r w:rsidRPr="00B26BFC">
              <w:rPr>
                <w:b/>
                <w:bCs/>
              </w:rPr>
              <w:t>TZL</w:t>
            </w:r>
          </w:p>
        </w:tc>
      </w:tr>
      <w:tr w:rsidR="0048657E" w:rsidRPr="00B26BFC" w:rsidTr="0048657E">
        <w:trPr>
          <w:tblCellSpacing w:w="0" w:type="dxa"/>
        </w:trPr>
        <w:tc>
          <w:tcPr>
            <w:tcW w:w="0" w:type="auto"/>
            <w:vAlign w:val="center"/>
            <w:hideMark/>
          </w:tcPr>
          <w:p w:rsidR="0048657E" w:rsidRPr="00B26BFC" w:rsidRDefault="0048657E" w:rsidP="00C47FD5">
            <w:pPr>
              <w:spacing w:line="360" w:lineRule="auto"/>
              <w:contextualSpacing/>
              <w:jc w:val="both"/>
            </w:pPr>
            <w:r w:rsidRPr="00B26BFC">
              <w:t>OKP</w:t>
            </w:r>
          </w:p>
        </w:tc>
        <w:tc>
          <w:tcPr>
            <w:tcW w:w="0" w:type="auto"/>
            <w:vAlign w:val="center"/>
            <w:hideMark/>
          </w:tcPr>
          <w:p w:rsidR="0048657E" w:rsidRPr="00B26BFC" w:rsidRDefault="0048657E" w:rsidP="00C47FD5">
            <w:pPr>
              <w:spacing w:line="360" w:lineRule="auto"/>
              <w:contextualSpacing/>
              <w:jc w:val="both"/>
            </w:pPr>
            <w:r w:rsidRPr="00B26BFC">
              <w:t>250</w:t>
            </w:r>
          </w:p>
        </w:tc>
        <w:tc>
          <w:tcPr>
            <w:tcW w:w="0" w:type="auto"/>
            <w:vAlign w:val="center"/>
            <w:hideMark/>
          </w:tcPr>
          <w:p w:rsidR="0048657E" w:rsidRPr="00B26BFC" w:rsidRDefault="0048657E" w:rsidP="00C47FD5">
            <w:pPr>
              <w:spacing w:line="360" w:lineRule="auto"/>
              <w:contextualSpacing/>
              <w:jc w:val="both"/>
            </w:pPr>
            <w:r w:rsidRPr="00B26BFC">
              <w:t>650</w:t>
            </w:r>
          </w:p>
        </w:tc>
        <w:tc>
          <w:tcPr>
            <w:tcW w:w="0" w:type="auto"/>
            <w:vAlign w:val="center"/>
            <w:hideMark/>
          </w:tcPr>
          <w:p w:rsidR="0048657E" w:rsidRPr="00B26BFC" w:rsidRDefault="0048657E" w:rsidP="00C47FD5">
            <w:pPr>
              <w:spacing w:line="360" w:lineRule="auto"/>
              <w:contextualSpacing/>
              <w:jc w:val="both"/>
            </w:pPr>
            <w:r w:rsidRPr="00B26BFC">
              <w:t>1700</w:t>
            </w:r>
          </w:p>
        </w:tc>
        <w:tc>
          <w:tcPr>
            <w:tcW w:w="0" w:type="auto"/>
            <w:vAlign w:val="center"/>
            <w:hideMark/>
          </w:tcPr>
          <w:p w:rsidR="0048657E" w:rsidRPr="00B26BFC" w:rsidRDefault="0048657E" w:rsidP="00C47FD5">
            <w:pPr>
              <w:spacing w:line="360" w:lineRule="auto"/>
              <w:contextualSpacing/>
              <w:jc w:val="both"/>
            </w:pPr>
            <w:r w:rsidRPr="00B26BFC">
              <w:t>100</w:t>
            </w:r>
          </w:p>
        </w:tc>
      </w:tr>
      <w:tr w:rsidR="0048657E" w:rsidRPr="00B26BFC" w:rsidTr="0048657E">
        <w:trPr>
          <w:tblCellSpacing w:w="0" w:type="dxa"/>
        </w:trPr>
        <w:tc>
          <w:tcPr>
            <w:tcW w:w="0" w:type="auto"/>
            <w:vAlign w:val="center"/>
            <w:hideMark/>
          </w:tcPr>
          <w:p w:rsidR="0048657E" w:rsidRPr="00B26BFC" w:rsidRDefault="0048657E" w:rsidP="00C47FD5">
            <w:pPr>
              <w:spacing w:line="360" w:lineRule="auto"/>
              <w:contextualSpacing/>
              <w:jc w:val="both"/>
            </w:pPr>
            <w:r w:rsidRPr="00B26BFC">
              <w:t>K4</w:t>
            </w:r>
          </w:p>
        </w:tc>
        <w:tc>
          <w:tcPr>
            <w:tcW w:w="0" w:type="auto"/>
            <w:vAlign w:val="center"/>
            <w:hideMark/>
          </w:tcPr>
          <w:p w:rsidR="0048657E" w:rsidRPr="00B26BFC" w:rsidRDefault="0048657E" w:rsidP="00C47FD5">
            <w:pPr>
              <w:spacing w:line="360" w:lineRule="auto"/>
              <w:contextualSpacing/>
              <w:jc w:val="both"/>
            </w:pPr>
            <w:r w:rsidRPr="00B26BFC">
              <w:t>175</w:t>
            </w:r>
          </w:p>
        </w:tc>
        <w:tc>
          <w:tcPr>
            <w:tcW w:w="0" w:type="auto"/>
            <w:vAlign w:val="center"/>
            <w:hideMark/>
          </w:tcPr>
          <w:p w:rsidR="0048657E" w:rsidRPr="00B26BFC" w:rsidRDefault="0048657E" w:rsidP="00C47FD5">
            <w:pPr>
              <w:spacing w:line="360" w:lineRule="auto"/>
              <w:contextualSpacing/>
              <w:jc w:val="both"/>
            </w:pPr>
            <w:r w:rsidRPr="00B26BFC">
              <w:t>450</w:t>
            </w:r>
          </w:p>
        </w:tc>
        <w:tc>
          <w:tcPr>
            <w:tcW w:w="0" w:type="auto"/>
            <w:vAlign w:val="center"/>
            <w:hideMark/>
          </w:tcPr>
          <w:p w:rsidR="0048657E" w:rsidRPr="00B26BFC" w:rsidRDefault="0048657E" w:rsidP="00C47FD5">
            <w:pPr>
              <w:spacing w:line="360" w:lineRule="auto"/>
              <w:contextualSpacing/>
              <w:jc w:val="both"/>
            </w:pPr>
            <w:r w:rsidRPr="00B26BFC">
              <w:t>1700</w:t>
            </w:r>
          </w:p>
        </w:tc>
        <w:tc>
          <w:tcPr>
            <w:tcW w:w="0" w:type="auto"/>
            <w:vAlign w:val="center"/>
            <w:hideMark/>
          </w:tcPr>
          <w:p w:rsidR="0048657E" w:rsidRPr="00B26BFC" w:rsidRDefault="0048657E" w:rsidP="00C47FD5">
            <w:pPr>
              <w:spacing w:line="360" w:lineRule="auto"/>
              <w:contextualSpacing/>
              <w:jc w:val="both"/>
            </w:pPr>
            <w:r w:rsidRPr="00B26BFC">
              <w:t>50</w:t>
            </w:r>
          </w:p>
        </w:tc>
      </w:tr>
      <w:tr w:rsidR="0048657E" w:rsidRPr="00B26BFC" w:rsidTr="0048657E">
        <w:trPr>
          <w:tblCellSpacing w:w="0" w:type="dxa"/>
        </w:trPr>
        <w:tc>
          <w:tcPr>
            <w:tcW w:w="0" w:type="auto"/>
            <w:vAlign w:val="center"/>
            <w:hideMark/>
          </w:tcPr>
          <w:p w:rsidR="0048657E" w:rsidRPr="00B26BFC" w:rsidRDefault="0048657E" w:rsidP="00C47FD5">
            <w:pPr>
              <w:spacing w:line="360" w:lineRule="auto"/>
              <w:contextualSpacing/>
              <w:jc w:val="both"/>
            </w:pPr>
            <w:r w:rsidRPr="00B26BFC">
              <w:t>K5</w:t>
            </w:r>
          </w:p>
        </w:tc>
        <w:tc>
          <w:tcPr>
            <w:tcW w:w="0" w:type="auto"/>
            <w:vAlign w:val="center"/>
            <w:hideMark/>
          </w:tcPr>
          <w:p w:rsidR="0048657E" w:rsidRPr="00B26BFC" w:rsidRDefault="0048657E" w:rsidP="00C47FD5">
            <w:pPr>
              <w:spacing w:line="360" w:lineRule="auto"/>
              <w:contextualSpacing/>
              <w:jc w:val="both"/>
            </w:pPr>
            <w:r w:rsidRPr="00B26BFC">
              <w:t>175</w:t>
            </w:r>
          </w:p>
        </w:tc>
        <w:tc>
          <w:tcPr>
            <w:tcW w:w="0" w:type="auto"/>
            <w:vAlign w:val="center"/>
            <w:hideMark/>
          </w:tcPr>
          <w:p w:rsidR="0048657E" w:rsidRPr="00B26BFC" w:rsidRDefault="0048657E" w:rsidP="00C47FD5">
            <w:pPr>
              <w:spacing w:line="360" w:lineRule="auto"/>
              <w:contextualSpacing/>
              <w:jc w:val="both"/>
            </w:pPr>
            <w:r w:rsidRPr="00B26BFC">
              <w:t>450</w:t>
            </w:r>
          </w:p>
        </w:tc>
        <w:tc>
          <w:tcPr>
            <w:tcW w:w="0" w:type="auto"/>
            <w:vAlign w:val="center"/>
            <w:hideMark/>
          </w:tcPr>
          <w:p w:rsidR="0048657E" w:rsidRPr="00B26BFC" w:rsidRDefault="0048657E" w:rsidP="00C47FD5">
            <w:pPr>
              <w:spacing w:line="360" w:lineRule="auto"/>
              <w:contextualSpacing/>
              <w:jc w:val="both"/>
            </w:pPr>
            <w:r w:rsidRPr="00B26BFC">
              <w:t>1700</w:t>
            </w:r>
          </w:p>
        </w:tc>
        <w:tc>
          <w:tcPr>
            <w:tcW w:w="0" w:type="auto"/>
            <w:vAlign w:val="center"/>
            <w:hideMark/>
          </w:tcPr>
          <w:p w:rsidR="0048657E" w:rsidRPr="00B26BFC" w:rsidRDefault="0048657E" w:rsidP="00C47FD5">
            <w:pPr>
              <w:spacing w:line="360" w:lineRule="auto"/>
              <w:contextualSpacing/>
              <w:jc w:val="both"/>
            </w:pPr>
            <w:r w:rsidRPr="00B26BFC">
              <w:t>100</w:t>
            </w:r>
          </w:p>
        </w:tc>
      </w:tr>
    </w:tbl>
    <w:p w:rsidR="0048657E" w:rsidRPr="00B26BFC" w:rsidRDefault="0048657E" w:rsidP="00C47FD5">
      <w:pPr>
        <w:contextualSpacing/>
        <w:jc w:val="both"/>
        <w:rPr>
          <w:sz w:val="20"/>
          <w:szCs w:val="20"/>
        </w:rPr>
      </w:pPr>
      <w:r w:rsidRPr="00B26BFC">
        <w:rPr>
          <w:sz w:val="20"/>
          <w:szCs w:val="20"/>
        </w:rPr>
        <w:t xml:space="preserve">Zdroj: </w:t>
      </w:r>
      <w:proofErr w:type="spellStart"/>
      <w:r w:rsidR="002E6110" w:rsidRPr="00B26BFC">
        <w:rPr>
          <w:sz w:val="20"/>
          <w:szCs w:val="20"/>
        </w:rPr>
        <w:t>Tst</w:t>
      </w:r>
      <w:proofErr w:type="spellEnd"/>
      <w:r w:rsidR="002E6110" w:rsidRPr="00B26BFC">
        <w:rPr>
          <w:sz w:val="20"/>
          <w:szCs w:val="20"/>
        </w:rPr>
        <w:t xml:space="preserve">. </w:t>
      </w:r>
      <w:r w:rsidR="002E6110" w:rsidRPr="00B26BFC">
        <w:rPr>
          <w:i/>
          <w:sz w:val="20"/>
          <w:szCs w:val="20"/>
        </w:rPr>
        <w:t xml:space="preserve">Ochrana ovzduší </w:t>
      </w:r>
      <w:r w:rsidR="002E6110" w:rsidRPr="00B26BFC">
        <w:rPr>
          <w:sz w:val="20"/>
          <w:szCs w:val="20"/>
        </w:rPr>
        <w:t xml:space="preserve">[online]. [cit. 2014-05-19]. Dostupné z: </w:t>
      </w:r>
      <w:r w:rsidRPr="00B26BFC">
        <w:rPr>
          <w:sz w:val="20"/>
          <w:szCs w:val="20"/>
        </w:rPr>
        <w:t>http://www.tst.cz/main.php?ochranaovzdusi.</w:t>
      </w:r>
    </w:p>
    <w:p w:rsidR="0048657E" w:rsidRPr="00B26BFC" w:rsidRDefault="0048657E" w:rsidP="00C47FD5">
      <w:pPr>
        <w:spacing w:line="360" w:lineRule="auto"/>
        <w:contextualSpacing/>
        <w:jc w:val="both"/>
      </w:pPr>
    </w:p>
    <w:p w:rsidR="00C47FD5" w:rsidRPr="00B26BFC" w:rsidRDefault="00C47FD5" w:rsidP="00C47FD5">
      <w:pPr>
        <w:spacing w:line="360" w:lineRule="auto"/>
        <w:contextualSpacing/>
        <w:jc w:val="both"/>
      </w:pPr>
    </w:p>
    <w:p w:rsidR="00C47FD5" w:rsidRPr="00B26BFC" w:rsidRDefault="00C47FD5" w:rsidP="00C47FD5">
      <w:pPr>
        <w:spacing w:line="360" w:lineRule="auto"/>
        <w:contextualSpacing/>
        <w:jc w:val="both"/>
      </w:pPr>
    </w:p>
    <w:p w:rsidR="00C47FD5" w:rsidRPr="00B26BFC" w:rsidRDefault="00C47FD5" w:rsidP="00C47FD5">
      <w:pPr>
        <w:spacing w:line="360" w:lineRule="auto"/>
        <w:contextualSpacing/>
        <w:jc w:val="both"/>
      </w:pPr>
    </w:p>
    <w:p w:rsidR="0048657E" w:rsidRPr="00B26BFC" w:rsidRDefault="0042645E" w:rsidP="00C47FD5">
      <w:pPr>
        <w:spacing w:line="360" w:lineRule="auto"/>
        <w:contextualSpacing/>
        <w:jc w:val="both"/>
      </w:pPr>
      <w:r w:rsidRPr="00B26BFC">
        <w:lastRenderedPageBreak/>
        <w:tab/>
      </w:r>
      <w:r w:rsidR="0048657E" w:rsidRPr="00B26BFC">
        <w:t xml:space="preserve">V níže uvedené tabulce jsou </w:t>
      </w:r>
      <w:r w:rsidR="00E73228" w:rsidRPr="00B26BFC">
        <w:t>zaznamenány</w:t>
      </w:r>
      <w:r w:rsidR="0048657E" w:rsidRPr="00B26BFC">
        <w:t xml:space="preserve"> koncentrace emisí, které jsou měřeny kontinuálně (K1, K2, K3 a OKP) respektive jednorázově (K4, K5) v roce 2012 (mg/m</w:t>
      </w:r>
      <w:r w:rsidR="0048657E" w:rsidRPr="00B26BFC">
        <w:rPr>
          <w:vertAlign w:val="superscript"/>
        </w:rPr>
        <w:t>3</w:t>
      </w:r>
      <w:r w:rsidR="0048657E" w:rsidRPr="00B26BFC">
        <w:t>).</w:t>
      </w:r>
    </w:p>
    <w:p w:rsidR="00C47FD5" w:rsidRPr="00B26BFC" w:rsidRDefault="00C47FD5" w:rsidP="00C47FD5">
      <w:pPr>
        <w:spacing w:line="360" w:lineRule="auto"/>
        <w:contextualSpacing/>
        <w:jc w:val="both"/>
      </w:pPr>
    </w:p>
    <w:p w:rsidR="0048657E" w:rsidRPr="00B26BFC" w:rsidRDefault="0048657E" w:rsidP="00C47FD5">
      <w:pPr>
        <w:pStyle w:val="Titulek"/>
        <w:contextualSpacing/>
        <w:jc w:val="both"/>
        <w:rPr>
          <w:sz w:val="24"/>
          <w:szCs w:val="24"/>
        </w:rPr>
      </w:pPr>
      <w:bookmarkStart w:id="61" w:name="_Toc390071468"/>
      <w:r w:rsidRPr="00B26BFC">
        <w:rPr>
          <w:sz w:val="24"/>
          <w:szCs w:val="24"/>
        </w:rPr>
        <w:t xml:space="preserve">Tabulka </w:t>
      </w:r>
      <w:r w:rsidR="00FB1144" w:rsidRPr="00B26BFC">
        <w:rPr>
          <w:sz w:val="24"/>
          <w:szCs w:val="24"/>
        </w:rPr>
        <w:fldChar w:fldCharType="begin"/>
      </w:r>
      <w:r w:rsidRPr="00B26BFC">
        <w:rPr>
          <w:sz w:val="24"/>
          <w:szCs w:val="24"/>
        </w:rPr>
        <w:instrText xml:space="preserve"> SEQ Tabulka \* ARABIC </w:instrText>
      </w:r>
      <w:r w:rsidR="00FB1144" w:rsidRPr="00B26BFC">
        <w:rPr>
          <w:sz w:val="24"/>
          <w:szCs w:val="24"/>
        </w:rPr>
        <w:fldChar w:fldCharType="separate"/>
      </w:r>
      <w:r w:rsidRPr="00B26BFC">
        <w:rPr>
          <w:noProof/>
          <w:sz w:val="24"/>
          <w:szCs w:val="24"/>
        </w:rPr>
        <w:t>3</w:t>
      </w:r>
      <w:r w:rsidR="00FB1144" w:rsidRPr="00B26BFC">
        <w:rPr>
          <w:sz w:val="24"/>
          <w:szCs w:val="24"/>
        </w:rPr>
        <w:fldChar w:fldCharType="end"/>
      </w:r>
      <w:r w:rsidRPr="00B26BFC">
        <w:rPr>
          <w:sz w:val="24"/>
          <w:szCs w:val="24"/>
        </w:rPr>
        <w:t>: Emisní limity Teplárna Strakonice a.s. v roce 2012</w:t>
      </w:r>
      <w:bookmarkEnd w:id="61"/>
    </w:p>
    <w:tbl>
      <w:tblPr>
        <w:tblW w:w="7500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500"/>
        <w:gridCol w:w="1500"/>
        <w:gridCol w:w="1500"/>
        <w:gridCol w:w="1500"/>
        <w:gridCol w:w="1500"/>
      </w:tblGrid>
      <w:tr w:rsidR="0048657E" w:rsidRPr="00B26BFC" w:rsidTr="0048657E">
        <w:trPr>
          <w:tblCellSpacing w:w="0" w:type="dxa"/>
        </w:trPr>
        <w:tc>
          <w:tcPr>
            <w:tcW w:w="1500" w:type="dxa"/>
            <w:vAlign w:val="center"/>
            <w:hideMark/>
          </w:tcPr>
          <w:p w:rsidR="0048657E" w:rsidRPr="00B26BFC" w:rsidRDefault="0048657E" w:rsidP="00C47FD5">
            <w:pPr>
              <w:spacing w:line="360" w:lineRule="auto"/>
              <w:contextualSpacing/>
              <w:jc w:val="both"/>
              <w:rPr>
                <w:b/>
                <w:bCs/>
              </w:rPr>
            </w:pPr>
            <w:r w:rsidRPr="00B26BFC">
              <w:rPr>
                <w:b/>
                <w:bCs/>
              </w:rPr>
              <w:t>Zař.</w:t>
            </w:r>
          </w:p>
        </w:tc>
        <w:tc>
          <w:tcPr>
            <w:tcW w:w="1500" w:type="dxa"/>
            <w:vAlign w:val="center"/>
            <w:hideMark/>
          </w:tcPr>
          <w:p w:rsidR="0048657E" w:rsidRPr="00B26BFC" w:rsidRDefault="0048657E" w:rsidP="00C47FD5">
            <w:pPr>
              <w:spacing w:line="360" w:lineRule="auto"/>
              <w:contextualSpacing/>
              <w:jc w:val="both"/>
              <w:rPr>
                <w:b/>
                <w:bCs/>
              </w:rPr>
            </w:pPr>
            <w:r w:rsidRPr="00B26BFC">
              <w:rPr>
                <w:b/>
                <w:bCs/>
              </w:rPr>
              <w:t>CO</w:t>
            </w:r>
          </w:p>
        </w:tc>
        <w:tc>
          <w:tcPr>
            <w:tcW w:w="1500" w:type="dxa"/>
            <w:vAlign w:val="center"/>
            <w:hideMark/>
          </w:tcPr>
          <w:p w:rsidR="0048657E" w:rsidRPr="00B26BFC" w:rsidRDefault="0048657E" w:rsidP="00C47FD5">
            <w:pPr>
              <w:spacing w:line="360" w:lineRule="auto"/>
              <w:contextualSpacing/>
              <w:jc w:val="both"/>
              <w:rPr>
                <w:b/>
                <w:bCs/>
              </w:rPr>
            </w:pPr>
            <w:proofErr w:type="spellStart"/>
            <w:r w:rsidRPr="00B26BFC">
              <w:rPr>
                <w:b/>
                <w:bCs/>
              </w:rPr>
              <w:t>NO</w:t>
            </w:r>
            <w:r w:rsidRPr="00B26BFC">
              <w:rPr>
                <w:b/>
                <w:bCs/>
                <w:vertAlign w:val="subscript"/>
              </w:rPr>
              <w:t>x</w:t>
            </w:r>
            <w:proofErr w:type="spellEnd"/>
          </w:p>
        </w:tc>
        <w:tc>
          <w:tcPr>
            <w:tcW w:w="1500" w:type="dxa"/>
            <w:vAlign w:val="center"/>
            <w:hideMark/>
          </w:tcPr>
          <w:p w:rsidR="0048657E" w:rsidRPr="00B26BFC" w:rsidRDefault="0048657E" w:rsidP="00C47FD5">
            <w:pPr>
              <w:spacing w:line="360" w:lineRule="auto"/>
              <w:contextualSpacing/>
              <w:jc w:val="both"/>
              <w:rPr>
                <w:b/>
                <w:bCs/>
              </w:rPr>
            </w:pPr>
            <w:r w:rsidRPr="00B26BFC">
              <w:rPr>
                <w:b/>
                <w:bCs/>
              </w:rPr>
              <w:t>SO</w:t>
            </w:r>
            <w:r w:rsidRPr="00B26BFC">
              <w:rPr>
                <w:b/>
                <w:bCs/>
                <w:vertAlign w:val="subscript"/>
              </w:rPr>
              <w:t>2</w:t>
            </w:r>
          </w:p>
        </w:tc>
        <w:tc>
          <w:tcPr>
            <w:tcW w:w="1500" w:type="dxa"/>
            <w:vAlign w:val="center"/>
            <w:hideMark/>
          </w:tcPr>
          <w:p w:rsidR="0048657E" w:rsidRPr="00B26BFC" w:rsidRDefault="0048657E" w:rsidP="00C47FD5">
            <w:pPr>
              <w:spacing w:line="360" w:lineRule="auto"/>
              <w:contextualSpacing/>
              <w:jc w:val="both"/>
              <w:rPr>
                <w:b/>
                <w:bCs/>
              </w:rPr>
            </w:pPr>
            <w:r w:rsidRPr="00B26BFC">
              <w:rPr>
                <w:b/>
                <w:bCs/>
              </w:rPr>
              <w:t>TZL</w:t>
            </w:r>
          </w:p>
        </w:tc>
      </w:tr>
      <w:tr w:rsidR="0048657E" w:rsidRPr="00B26BFC" w:rsidTr="0048657E">
        <w:trPr>
          <w:tblCellSpacing w:w="0" w:type="dxa"/>
        </w:trPr>
        <w:tc>
          <w:tcPr>
            <w:tcW w:w="0" w:type="auto"/>
            <w:vAlign w:val="center"/>
            <w:hideMark/>
          </w:tcPr>
          <w:p w:rsidR="0048657E" w:rsidRPr="00B26BFC" w:rsidRDefault="0048657E" w:rsidP="00C47FD5">
            <w:pPr>
              <w:spacing w:line="360" w:lineRule="auto"/>
              <w:contextualSpacing/>
              <w:jc w:val="both"/>
            </w:pPr>
            <w:r w:rsidRPr="00B26BFC">
              <w:t>OKP</w:t>
            </w:r>
          </w:p>
        </w:tc>
        <w:tc>
          <w:tcPr>
            <w:tcW w:w="0" w:type="auto"/>
            <w:vAlign w:val="center"/>
            <w:hideMark/>
          </w:tcPr>
          <w:p w:rsidR="0048657E" w:rsidRPr="00B26BFC" w:rsidRDefault="0048657E" w:rsidP="00C47FD5">
            <w:pPr>
              <w:spacing w:line="360" w:lineRule="auto"/>
              <w:contextualSpacing/>
              <w:jc w:val="both"/>
            </w:pPr>
            <w:r w:rsidRPr="00B26BFC">
              <w:t>167,95</w:t>
            </w:r>
          </w:p>
        </w:tc>
        <w:tc>
          <w:tcPr>
            <w:tcW w:w="0" w:type="auto"/>
            <w:vAlign w:val="center"/>
            <w:hideMark/>
          </w:tcPr>
          <w:p w:rsidR="0048657E" w:rsidRPr="00B26BFC" w:rsidRDefault="0048657E" w:rsidP="00C47FD5">
            <w:pPr>
              <w:spacing w:line="360" w:lineRule="auto"/>
              <w:contextualSpacing/>
              <w:jc w:val="both"/>
            </w:pPr>
            <w:r w:rsidRPr="00B26BFC">
              <w:t>479,28</w:t>
            </w:r>
          </w:p>
        </w:tc>
        <w:tc>
          <w:tcPr>
            <w:tcW w:w="0" w:type="auto"/>
            <w:vAlign w:val="center"/>
            <w:hideMark/>
          </w:tcPr>
          <w:p w:rsidR="0048657E" w:rsidRPr="00B26BFC" w:rsidRDefault="0048657E" w:rsidP="00C47FD5">
            <w:pPr>
              <w:spacing w:line="360" w:lineRule="auto"/>
              <w:contextualSpacing/>
              <w:jc w:val="both"/>
            </w:pPr>
            <w:r w:rsidRPr="00B26BFC">
              <w:t>1563,84</w:t>
            </w:r>
          </w:p>
        </w:tc>
        <w:tc>
          <w:tcPr>
            <w:tcW w:w="0" w:type="auto"/>
            <w:vAlign w:val="center"/>
            <w:hideMark/>
          </w:tcPr>
          <w:p w:rsidR="0048657E" w:rsidRPr="00B26BFC" w:rsidRDefault="0048657E" w:rsidP="00C47FD5">
            <w:pPr>
              <w:spacing w:line="360" w:lineRule="auto"/>
              <w:contextualSpacing/>
              <w:jc w:val="both"/>
            </w:pPr>
            <w:r w:rsidRPr="00B26BFC">
              <w:t>21,2</w:t>
            </w:r>
          </w:p>
        </w:tc>
      </w:tr>
      <w:tr w:rsidR="0048657E" w:rsidRPr="00B26BFC" w:rsidTr="0048657E">
        <w:trPr>
          <w:tblCellSpacing w:w="0" w:type="dxa"/>
        </w:trPr>
        <w:tc>
          <w:tcPr>
            <w:tcW w:w="0" w:type="auto"/>
            <w:vAlign w:val="center"/>
            <w:hideMark/>
          </w:tcPr>
          <w:p w:rsidR="0048657E" w:rsidRPr="00B26BFC" w:rsidRDefault="0048657E" w:rsidP="00C47FD5">
            <w:pPr>
              <w:spacing w:line="360" w:lineRule="auto"/>
              <w:contextualSpacing/>
              <w:jc w:val="both"/>
            </w:pPr>
            <w:r w:rsidRPr="00B26BFC">
              <w:t>K4</w:t>
            </w:r>
          </w:p>
        </w:tc>
        <w:tc>
          <w:tcPr>
            <w:tcW w:w="0" w:type="auto"/>
            <w:vAlign w:val="center"/>
            <w:hideMark/>
          </w:tcPr>
          <w:p w:rsidR="0048657E" w:rsidRPr="00B26BFC" w:rsidRDefault="0048657E" w:rsidP="00C47FD5">
            <w:pPr>
              <w:spacing w:line="360" w:lineRule="auto"/>
              <w:contextualSpacing/>
              <w:jc w:val="both"/>
            </w:pPr>
            <w:r w:rsidRPr="00B26BFC">
              <w:t>12,0</w:t>
            </w:r>
          </w:p>
        </w:tc>
        <w:tc>
          <w:tcPr>
            <w:tcW w:w="0" w:type="auto"/>
            <w:vAlign w:val="center"/>
            <w:hideMark/>
          </w:tcPr>
          <w:p w:rsidR="0048657E" w:rsidRPr="00B26BFC" w:rsidRDefault="0048657E" w:rsidP="00C47FD5">
            <w:pPr>
              <w:spacing w:line="360" w:lineRule="auto"/>
              <w:contextualSpacing/>
              <w:jc w:val="both"/>
            </w:pPr>
            <w:r w:rsidRPr="00B26BFC">
              <w:t>438,0</w:t>
            </w:r>
          </w:p>
        </w:tc>
        <w:tc>
          <w:tcPr>
            <w:tcW w:w="0" w:type="auto"/>
            <w:vAlign w:val="center"/>
            <w:hideMark/>
          </w:tcPr>
          <w:p w:rsidR="0048657E" w:rsidRPr="00B26BFC" w:rsidRDefault="0048657E" w:rsidP="00C47FD5">
            <w:pPr>
              <w:spacing w:line="360" w:lineRule="auto"/>
              <w:contextualSpacing/>
              <w:jc w:val="both"/>
            </w:pPr>
            <w:r w:rsidRPr="00B26BFC">
              <w:t>1346,0</w:t>
            </w:r>
          </w:p>
        </w:tc>
        <w:tc>
          <w:tcPr>
            <w:tcW w:w="0" w:type="auto"/>
            <w:vAlign w:val="center"/>
            <w:hideMark/>
          </w:tcPr>
          <w:p w:rsidR="0048657E" w:rsidRPr="00B26BFC" w:rsidRDefault="0048657E" w:rsidP="00C47FD5">
            <w:pPr>
              <w:spacing w:line="360" w:lineRule="auto"/>
              <w:contextualSpacing/>
              <w:jc w:val="both"/>
            </w:pPr>
            <w:r w:rsidRPr="00B26BFC">
              <w:t>38,4</w:t>
            </w:r>
          </w:p>
        </w:tc>
      </w:tr>
      <w:tr w:rsidR="0048657E" w:rsidRPr="00B26BFC" w:rsidTr="0048657E">
        <w:trPr>
          <w:tblCellSpacing w:w="0" w:type="dxa"/>
        </w:trPr>
        <w:tc>
          <w:tcPr>
            <w:tcW w:w="0" w:type="auto"/>
            <w:vAlign w:val="center"/>
            <w:hideMark/>
          </w:tcPr>
          <w:p w:rsidR="0048657E" w:rsidRPr="00B26BFC" w:rsidRDefault="0048657E" w:rsidP="00C47FD5">
            <w:pPr>
              <w:spacing w:line="360" w:lineRule="auto"/>
              <w:contextualSpacing/>
              <w:jc w:val="both"/>
            </w:pPr>
            <w:r w:rsidRPr="00B26BFC">
              <w:t>K5</w:t>
            </w:r>
          </w:p>
        </w:tc>
        <w:tc>
          <w:tcPr>
            <w:tcW w:w="0" w:type="auto"/>
            <w:vAlign w:val="center"/>
            <w:hideMark/>
          </w:tcPr>
          <w:p w:rsidR="0048657E" w:rsidRPr="00B26BFC" w:rsidRDefault="0048657E" w:rsidP="00C47FD5">
            <w:pPr>
              <w:spacing w:line="360" w:lineRule="auto"/>
              <w:contextualSpacing/>
              <w:jc w:val="both"/>
            </w:pPr>
            <w:r w:rsidRPr="00B26BFC">
              <w:t>64,0</w:t>
            </w:r>
          </w:p>
        </w:tc>
        <w:tc>
          <w:tcPr>
            <w:tcW w:w="0" w:type="auto"/>
            <w:vAlign w:val="center"/>
            <w:hideMark/>
          </w:tcPr>
          <w:p w:rsidR="0048657E" w:rsidRPr="00B26BFC" w:rsidRDefault="0048657E" w:rsidP="00C47FD5">
            <w:pPr>
              <w:spacing w:line="360" w:lineRule="auto"/>
              <w:contextualSpacing/>
              <w:jc w:val="both"/>
            </w:pPr>
            <w:r w:rsidRPr="00B26BFC">
              <w:t>419,0</w:t>
            </w:r>
          </w:p>
        </w:tc>
        <w:tc>
          <w:tcPr>
            <w:tcW w:w="0" w:type="auto"/>
            <w:vAlign w:val="center"/>
            <w:hideMark/>
          </w:tcPr>
          <w:p w:rsidR="0048657E" w:rsidRPr="00B26BFC" w:rsidRDefault="0048657E" w:rsidP="00C47FD5">
            <w:pPr>
              <w:spacing w:line="360" w:lineRule="auto"/>
              <w:contextualSpacing/>
              <w:jc w:val="both"/>
            </w:pPr>
            <w:r w:rsidRPr="00B26BFC">
              <w:t>1379,0</w:t>
            </w:r>
          </w:p>
        </w:tc>
        <w:tc>
          <w:tcPr>
            <w:tcW w:w="0" w:type="auto"/>
            <w:vAlign w:val="center"/>
            <w:hideMark/>
          </w:tcPr>
          <w:p w:rsidR="0048657E" w:rsidRPr="00B26BFC" w:rsidRDefault="0048657E" w:rsidP="00C47FD5">
            <w:pPr>
              <w:spacing w:line="360" w:lineRule="auto"/>
              <w:contextualSpacing/>
              <w:jc w:val="both"/>
            </w:pPr>
            <w:r w:rsidRPr="00B26BFC">
              <w:t>39,5</w:t>
            </w:r>
          </w:p>
        </w:tc>
      </w:tr>
    </w:tbl>
    <w:p w:rsidR="0048657E" w:rsidRPr="00B26BFC" w:rsidRDefault="0048657E" w:rsidP="00C47FD5">
      <w:pPr>
        <w:contextualSpacing/>
        <w:jc w:val="both"/>
        <w:rPr>
          <w:sz w:val="20"/>
          <w:szCs w:val="20"/>
        </w:rPr>
      </w:pPr>
      <w:r w:rsidRPr="00B26BFC">
        <w:rPr>
          <w:sz w:val="20"/>
          <w:szCs w:val="20"/>
        </w:rPr>
        <w:t xml:space="preserve">Zdroj: </w:t>
      </w:r>
      <w:proofErr w:type="spellStart"/>
      <w:r w:rsidR="002E6110" w:rsidRPr="00B26BFC">
        <w:rPr>
          <w:sz w:val="20"/>
          <w:szCs w:val="20"/>
        </w:rPr>
        <w:t>Tst</w:t>
      </w:r>
      <w:proofErr w:type="spellEnd"/>
      <w:r w:rsidR="002E6110" w:rsidRPr="00B26BFC">
        <w:rPr>
          <w:sz w:val="20"/>
          <w:szCs w:val="20"/>
        </w:rPr>
        <w:t xml:space="preserve">. </w:t>
      </w:r>
      <w:r w:rsidR="002E6110" w:rsidRPr="00B26BFC">
        <w:rPr>
          <w:i/>
          <w:sz w:val="20"/>
          <w:szCs w:val="20"/>
        </w:rPr>
        <w:t xml:space="preserve">Ochrana ovzduší </w:t>
      </w:r>
      <w:r w:rsidR="002E6110" w:rsidRPr="00B26BFC">
        <w:rPr>
          <w:sz w:val="20"/>
          <w:szCs w:val="20"/>
        </w:rPr>
        <w:t xml:space="preserve">[online]. [cit. 2014-05-19]. Dostupné z: </w:t>
      </w:r>
      <w:r w:rsidRPr="00B26BFC">
        <w:rPr>
          <w:sz w:val="20"/>
          <w:szCs w:val="20"/>
        </w:rPr>
        <w:t>http://www.tst.cz/main.php?ochranaovzdusi.</w:t>
      </w:r>
    </w:p>
    <w:p w:rsidR="00C47FD5" w:rsidRPr="00B26BFC" w:rsidRDefault="00C47FD5" w:rsidP="00C47FD5">
      <w:pPr>
        <w:spacing w:line="360" w:lineRule="auto"/>
        <w:contextualSpacing/>
        <w:jc w:val="both"/>
      </w:pPr>
    </w:p>
    <w:p w:rsidR="00C47FD5" w:rsidRPr="00B26BFC" w:rsidRDefault="00C47FD5" w:rsidP="00C47FD5">
      <w:pPr>
        <w:spacing w:line="360" w:lineRule="auto"/>
        <w:contextualSpacing/>
        <w:jc w:val="both"/>
      </w:pPr>
    </w:p>
    <w:p w:rsidR="0048657E" w:rsidRPr="00B26BFC" w:rsidRDefault="0048657E" w:rsidP="00C47FD5">
      <w:pPr>
        <w:spacing w:line="360" w:lineRule="auto"/>
        <w:contextualSpacing/>
        <w:jc w:val="both"/>
      </w:pPr>
      <w:r w:rsidRPr="00B26BFC">
        <w:br/>
      </w:r>
      <w:r w:rsidR="0042645E" w:rsidRPr="00B26BFC">
        <w:tab/>
      </w:r>
      <w:r w:rsidRPr="00B26BFC">
        <w:t xml:space="preserve">V roce 2012 byly dodrženy </w:t>
      </w:r>
      <w:r w:rsidR="00E0077D" w:rsidRPr="00B26BFC">
        <w:t xml:space="preserve">všechny </w:t>
      </w:r>
      <w:r w:rsidRPr="00B26BFC">
        <w:t xml:space="preserve">emisní limity </w:t>
      </w:r>
      <w:r w:rsidR="00E0077D" w:rsidRPr="00B26BFC">
        <w:t>z výše uvedených</w:t>
      </w:r>
      <w:r w:rsidRPr="00B26BFC">
        <w:t xml:space="preserve"> sledovaných emisí, což bylo dáno spolehlivým provozem odsíření kouřových plynů (OKP). Emisní situace je kontinuálně monitorována vlastními </w:t>
      </w:r>
      <w:proofErr w:type="gramStart"/>
      <w:r w:rsidRPr="00B26BFC">
        <w:t>měřícími</w:t>
      </w:r>
      <w:proofErr w:type="gramEnd"/>
      <w:r w:rsidRPr="00B26BFC">
        <w:t xml:space="preserve"> přístroji a </w:t>
      </w:r>
      <w:r w:rsidR="00E0077D" w:rsidRPr="00B26BFC">
        <w:t xml:space="preserve">každý rok </w:t>
      </w:r>
      <w:r w:rsidRPr="00B26BFC">
        <w:t>se provádí ověření jejich správnosti autorizovanou osobou. </w:t>
      </w:r>
    </w:p>
    <w:p w:rsidR="00046766" w:rsidRPr="00B26BFC" w:rsidRDefault="0042645E" w:rsidP="00C47FD5">
      <w:pPr>
        <w:spacing w:line="360" w:lineRule="auto"/>
        <w:contextualSpacing/>
        <w:jc w:val="both"/>
      </w:pPr>
      <w:r w:rsidRPr="00B26BFC">
        <w:rPr>
          <w:shd w:val="clear" w:color="auto" w:fill="FFFFFF"/>
        </w:rPr>
        <w:tab/>
      </w:r>
      <w:r w:rsidR="00046766" w:rsidRPr="00B26BFC">
        <w:rPr>
          <w:shd w:val="clear" w:color="auto" w:fill="FFFFFF"/>
        </w:rPr>
        <w:t xml:space="preserve">Emise jsou měřeny za jednotlivými kotli a také za OKP (zákonem požadované měření, kterým TST prokazuje dodržování emisních limitů a jenž podléhá ověřování autorizovanou osobou). Dílčí změřené hodnoty jsou </w:t>
      </w:r>
      <w:r w:rsidR="00CD0A5C" w:rsidRPr="00B26BFC">
        <w:rPr>
          <w:shd w:val="clear" w:color="auto" w:fill="FFFFFF"/>
        </w:rPr>
        <w:t>pak</w:t>
      </w:r>
      <w:r w:rsidR="00046766" w:rsidRPr="00B26BFC">
        <w:rPr>
          <w:shd w:val="clear" w:color="auto" w:fill="FFFFFF"/>
        </w:rPr>
        <w:t xml:space="preserve"> zpracovány ve vyhodnocovacím systému </w:t>
      </w:r>
      <w:proofErr w:type="spellStart"/>
      <w:r w:rsidR="00046766" w:rsidRPr="00B26BFC">
        <w:rPr>
          <w:shd w:val="clear" w:color="auto" w:fill="FFFFFF"/>
        </w:rPr>
        <w:t>Elidis</w:t>
      </w:r>
      <w:proofErr w:type="spellEnd"/>
      <w:r w:rsidR="00046766" w:rsidRPr="00B26BFC">
        <w:rPr>
          <w:shd w:val="clear" w:color="auto" w:fill="FFFFFF"/>
        </w:rPr>
        <w:t xml:space="preserve">, </w:t>
      </w:r>
      <w:r w:rsidR="00CD0A5C" w:rsidRPr="00B26BFC">
        <w:rPr>
          <w:shd w:val="clear" w:color="auto" w:fill="FFFFFF"/>
        </w:rPr>
        <w:t>jenž</w:t>
      </w:r>
      <w:r w:rsidR="00046766" w:rsidRPr="00B26BFC">
        <w:rPr>
          <w:shd w:val="clear" w:color="auto" w:fill="FFFFFF"/>
        </w:rPr>
        <w:t xml:space="preserve"> provádí vyhodnocení dodržování emisních limitů, </w:t>
      </w:r>
      <w:r w:rsidR="00CD0A5C" w:rsidRPr="00B26BFC">
        <w:rPr>
          <w:shd w:val="clear" w:color="auto" w:fill="FFFFFF"/>
        </w:rPr>
        <w:t xml:space="preserve">dále </w:t>
      </w:r>
      <w:r w:rsidR="00046766" w:rsidRPr="00B26BFC">
        <w:rPr>
          <w:shd w:val="clear" w:color="auto" w:fill="FFFFFF"/>
        </w:rPr>
        <w:t>výpočty hmotnostních úletů a dalších požadovaných hodnot.</w:t>
      </w:r>
      <w:r w:rsidR="00046766" w:rsidRPr="00B26BFC">
        <w:rPr>
          <w:rStyle w:val="apple-converted-space"/>
          <w:shd w:val="clear" w:color="auto" w:fill="FFFFFF"/>
        </w:rPr>
        <w:t> </w:t>
      </w:r>
      <w:r w:rsidR="00046766" w:rsidRPr="00B26BFC">
        <w:rPr>
          <w:shd w:val="clear" w:color="auto" w:fill="FFFFFF"/>
        </w:rPr>
        <w:t xml:space="preserve">Na olejových kotlích K4 a K5 bylo </w:t>
      </w:r>
      <w:r w:rsidR="00CD0A5C" w:rsidRPr="00B26BFC">
        <w:rPr>
          <w:shd w:val="clear" w:color="auto" w:fill="FFFFFF"/>
        </w:rPr>
        <w:t xml:space="preserve">také </w:t>
      </w:r>
      <w:r w:rsidR="00046766" w:rsidRPr="00B26BFC">
        <w:rPr>
          <w:shd w:val="clear" w:color="auto" w:fill="FFFFFF"/>
        </w:rPr>
        <w:t xml:space="preserve">provedeno měření emisí CO, </w:t>
      </w:r>
      <w:proofErr w:type="spellStart"/>
      <w:r w:rsidR="00046766" w:rsidRPr="00B26BFC">
        <w:rPr>
          <w:shd w:val="clear" w:color="auto" w:fill="FFFFFF"/>
        </w:rPr>
        <w:t>NO</w:t>
      </w:r>
      <w:r w:rsidR="00046766" w:rsidRPr="00B26BFC">
        <w:rPr>
          <w:vertAlign w:val="subscript"/>
        </w:rPr>
        <w:t>x</w:t>
      </w:r>
      <w:proofErr w:type="spellEnd"/>
      <w:r w:rsidR="00046766" w:rsidRPr="00B26BFC">
        <w:rPr>
          <w:shd w:val="clear" w:color="auto" w:fill="FFFFFF"/>
        </w:rPr>
        <w:t>, SO</w:t>
      </w:r>
      <w:r w:rsidR="00046766" w:rsidRPr="00B26BFC">
        <w:rPr>
          <w:vertAlign w:val="subscript"/>
        </w:rPr>
        <w:t>2</w:t>
      </w:r>
      <w:r w:rsidR="00046766" w:rsidRPr="00B26BFC">
        <w:rPr>
          <w:rStyle w:val="apple-converted-space"/>
          <w:shd w:val="clear" w:color="auto" w:fill="FFFFFF"/>
        </w:rPr>
        <w:t> </w:t>
      </w:r>
      <w:r w:rsidR="00046766" w:rsidRPr="00B26BFC">
        <w:rPr>
          <w:shd w:val="clear" w:color="auto" w:fill="FFFFFF"/>
        </w:rPr>
        <w:t>a TZL</w:t>
      </w:r>
      <w:r w:rsidR="00CD0A5C" w:rsidRPr="00B26BFC">
        <w:rPr>
          <w:shd w:val="clear" w:color="auto" w:fill="FFFFFF"/>
        </w:rPr>
        <w:t>, kdy</w:t>
      </w:r>
      <w:r w:rsidR="00046766" w:rsidRPr="00B26BFC">
        <w:rPr>
          <w:shd w:val="clear" w:color="auto" w:fill="FFFFFF"/>
        </w:rPr>
        <w:t xml:space="preserve"> zjištěné hodnoty všech emisí byly podlimitní.</w:t>
      </w:r>
      <w:r w:rsidR="00046766" w:rsidRPr="00B26BFC">
        <w:br/>
      </w:r>
      <w:r w:rsidR="00046766" w:rsidRPr="00B26BFC">
        <w:rPr>
          <w:shd w:val="clear" w:color="auto" w:fill="FFFFFF"/>
        </w:rPr>
        <w:t xml:space="preserve">V roce 2012 </w:t>
      </w:r>
      <w:proofErr w:type="gramStart"/>
      <w:r w:rsidR="00E73228" w:rsidRPr="00B26BFC">
        <w:rPr>
          <w:shd w:val="clear" w:color="auto" w:fill="FFFFFF"/>
        </w:rPr>
        <w:t>došlo</w:t>
      </w:r>
      <w:proofErr w:type="gramEnd"/>
      <w:r w:rsidR="00E73228" w:rsidRPr="00B26BFC">
        <w:rPr>
          <w:shd w:val="clear" w:color="auto" w:fill="FFFFFF"/>
        </w:rPr>
        <w:t xml:space="preserve"> k realizaci</w:t>
      </w:r>
      <w:r w:rsidR="00046766" w:rsidRPr="00B26BFC">
        <w:rPr>
          <w:shd w:val="clear" w:color="auto" w:fill="FFFFFF"/>
        </w:rPr>
        <w:t xml:space="preserve"> </w:t>
      </w:r>
      <w:r w:rsidR="00CD0A5C" w:rsidRPr="00B26BFC">
        <w:rPr>
          <w:shd w:val="clear" w:color="auto" w:fill="FFFFFF"/>
        </w:rPr>
        <w:t>další</w:t>
      </w:r>
      <w:r w:rsidR="00E73228" w:rsidRPr="00B26BFC">
        <w:rPr>
          <w:shd w:val="clear" w:color="auto" w:fill="FFFFFF"/>
        </w:rPr>
        <w:t>ho</w:t>
      </w:r>
      <w:r w:rsidR="00CD0A5C" w:rsidRPr="00B26BFC">
        <w:rPr>
          <w:shd w:val="clear" w:color="auto" w:fill="FFFFFF"/>
        </w:rPr>
        <w:t xml:space="preserve"> </w:t>
      </w:r>
      <w:r w:rsidR="00046766" w:rsidRPr="00B26BFC">
        <w:rPr>
          <w:shd w:val="clear" w:color="auto" w:fill="FFFFFF"/>
        </w:rPr>
        <w:t>jednorázové</w:t>
      </w:r>
      <w:r w:rsidR="00E73228" w:rsidRPr="00B26BFC">
        <w:rPr>
          <w:shd w:val="clear" w:color="auto" w:fill="FFFFFF"/>
        </w:rPr>
        <w:t>ho</w:t>
      </w:r>
      <w:r w:rsidR="00046766" w:rsidRPr="00B26BFC">
        <w:rPr>
          <w:shd w:val="clear" w:color="auto" w:fill="FFFFFF"/>
        </w:rPr>
        <w:t xml:space="preserve"> měření emisí těžkých kovů, PCDD/PCDF, PCB, PAH za kotlem K5.</w:t>
      </w:r>
      <w:r w:rsidR="00046766" w:rsidRPr="00B26BFC">
        <w:rPr>
          <w:rStyle w:val="apple-converted-space"/>
          <w:shd w:val="clear" w:color="auto" w:fill="FFFFFF"/>
        </w:rPr>
        <w:t> </w:t>
      </w:r>
      <w:r w:rsidR="00CD0A5C" w:rsidRPr="00B26BFC">
        <w:rPr>
          <w:rStyle w:val="apple-converted-space"/>
          <w:shd w:val="clear" w:color="auto" w:fill="FFFFFF"/>
        </w:rPr>
        <w:t>Pro</w:t>
      </w:r>
      <w:r w:rsidR="00046766" w:rsidRPr="00B26BFC">
        <w:rPr>
          <w:shd w:val="clear" w:color="auto" w:fill="FFFFFF"/>
        </w:rPr>
        <w:t xml:space="preserve"> splnění výše</w:t>
      </w:r>
      <w:r w:rsidR="00E73228" w:rsidRPr="00B26BFC">
        <w:rPr>
          <w:shd w:val="clear" w:color="auto" w:fill="FFFFFF"/>
        </w:rPr>
        <w:t xml:space="preserve"> uvedených emisních limitů byla</w:t>
      </w:r>
      <w:r w:rsidR="00046766" w:rsidRPr="00B26BFC">
        <w:rPr>
          <w:shd w:val="clear" w:color="auto" w:fill="FFFFFF"/>
        </w:rPr>
        <w:t xml:space="preserve"> </w:t>
      </w:r>
      <w:r w:rsidR="00CD0A5C" w:rsidRPr="00B26BFC">
        <w:rPr>
          <w:shd w:val="clear" w:color="auto" w:fill="FFFFFF"/>
        </w:rPr>
        <w:t>dříve</w:t>
      </w:r>
      <w:r w:rsidR="00046766" w:rsidRPr="00B26BFC">
        <w:rPr>
          <w:shd w:val="clear" w:color="auto" w:fill="FFFFFF"/>
        </w:rPr>
        <w:t xml:space="preserve"> realizován</w:t>
      </w:r>
      <w:r w:rsidR="00CD0A5C" w:rsidRPr="00B26BFC">
        <w:rPr>
          <w:shd w:val="clear" w:color="auto" w:fill="FFFFFF"/>
        </w:rPr>
        <w:t>a</w:t>
      </w:r>
      <w:r w:rsidR="00046766" w:rsidRPr="00B26BFC">
        <w:rPr>
          <w:shd w:val="clear" w:color="auto" w:fill="FFFFFF"/>
        </w:rPr>
        <w:t xml:space="preserve"> </w:t>
      </w:r>
      <w:r w:rsidR="00CD0A5C" w:rsidRPr="00B26BFC">
        <w:rPr>
          <w:shd w:val="clear" w:color="auto" w:fill="FFFFFF"/>
        </w:rPr>
        <w:t>řada</w:t>
      </w:r>
      <w:r w:rsidR="00046766" w:rsidRPr="00B26BFC">
        <w:rPr>
          <w:shd w:val="clear" w:color="auto" w:fill="FFFFFF"/>
        </w:rPr>
        <w:t xml:space="preserve"> opatření.</w:t>
      </w:r>
    </w:p>
    <w:p w:rsidR="0042645E" w:rsidRPr="00B26BFC" w:rsidRDefault="0042645E" w:rsidP="00C47FD5">
      <w:pPr>
        <w:pStyle w:val="Normlnweb"/>
        <w:spacing w:before="0" w:beforeAutospacing="0" w:after="0" w:afterAutospacing="0" w:line="360" w:lineRule="auto"/>
        <w:contextualSpacing/>
        <w:jc w:val="both"/>
        <w:rPr>
          <w:rStyle w:val="apple-converted-space"/>
        </w:rPr>
      </w:pPr>
      <w:r w:rsidRPr="00B26BFC">
        <w:tab/>
      </w:r>
      <w:r w:rsidR="00046766" w:rsidRPr="00B26BFC">
        <w:t xml:space="preserve">Tvorba CO </w:t>
      </w:r>
      <w:r w:rsidR="008434D0" w:rsidRPr="00B26BFC">
        <w:t>závisí</w:t>
      </w:r>
      <w:r w:rsidR="00046766" w:rsidRPr="00B26BFC">
        <w:t xml:space="preserve"> na technickém stavu kotlů a </w:t>
      </w:r>
      <w:r w:rsidR="008434D0" w:rsidRPr="00B26BFC">
        <w:t xml:space="preserve">také na </w:t>
      </w:r>
      <w:r w:rsidR="00046766" w:rsidRPr="00B26BFC">
        <w:t xml:space="preserve">kvalitě spalovacího procesu. Snahou TST je </w:t>
      </w:r>
      <w:r w:rsidR="008434D0" w:rsidRPr="00B26BFC">
        <w:t xml:space="preserve">především </w:t>
      </w:r>
      <w:r w:rsidR="00046766" w:rsidRPr="00B26BFC">
        <w:t>spalování paliva s co největší účinností</w:t>
      </w:r>
      <w:r w:rsidR="008434D0" w:rsidRPr="00B26BFC">
        <w:t>, čemž</w:t>
      </w:r>
      <w:r w:rsidR="00046766" w:rsidRPr="00B26BFC">
        <w:t xml:space="preserve"> odpovídají velmi nízké koncentrace CO na všech kotlích.</w:t>
      </w:r>
      <w:r w:rsidR="00046766" w:rsidRPr="00B26BFC">
        <w:rPr>
          <w:rStyle w:val="apple-converted-space"/>
        </w:rPr>
        <w:t> </w:t>
      </w:r>
      <w:r w:rsidR="00046766" w:rsidRPr="00B26BFC">
        <w:t xml:space="preserve">Na kotlích K1 a K2 </w:t>
      </w:r>
      <w:r w:rsidR="008434D0" w:rsidRPr="00B26BFC">
        <w:t>došlo k</w:t>
      </w:r>
      <w:r w:rsidR="00046766" w:rsidRPr="00B26BFC">
        <w:t xml:space="preserve"> vybudován</w:t>
      </w:r>
      <w:r w:rsidR="008434D0" w:rsidRPr="00B26BFC">
        <w:t>í</w:t>
      </w:r>
      <w:r w:rsidR="00046766" w:rsidRPr="00B26BFC">
        <w:t xml:space="preserve"> denitrifikace kouřových plynů metodou </w:t>
      </w:r>
      <w:proofErr w:type="spellStart"/>
      <w:r w:rsidR="00046766" w:rsidRPr="00B26BFC">
        <w:t>NOx</w:t>
      </w:r>
      <w:proofErr w:type="spellEnd"/>
      <w:r w:rsidR="00046766" w:rsidRPr="00B26BFC">
        <w:t xml:space="preserve">-OUT. </w:t>
      </w:r>
      <w:r w:rsidR="008434D0" w:rsidRPr="00B26BFC">
        <w:t>Toto z</w:t>
      </w:r>
      <w:r w:rsidR="00046766" w:rsidRPr="00B26BFC">
        <w:t xml:space="preserve">ařízení snižuje koncentrace </w:t>
      </w:r>
      <w:proofErr w:type="spellStart"/>
      <w:r w:rsidR="00046766" w:rsidRPr="00B26BFC">
        <w:t>NOx</w:t>
      </w:r>
      <w:proofErr w:type="spellEnd"/>
      <w:r w:rsidR="00046766" w:rsidRPr="00B26BFC">
        <w:t xml:space="preserve"> </w:t>
      </w:r>
      <w:r w:rsidR="001249F5" w:rsidRPr="00B26BFC">
        <w:t>přibližně</w:t>
      </w:r>
      <w:r w:rsidR="00046766" w:rsidRPr="00B26BFC">
        <w:t xml:space="preserve"> </w:t>
      </w:r>
      <w:r w:rsidR="008434D0" w:rsidRPr="00B26BFC">
        <w:t xml:space="preserve">až </w:t>
      </w:r>
      <w:r w:rsidR="00046766" w:rsidRPr="00B26BFC">
        <w:t xml:space="preserve">o polovinu. Na kotli K3 byla </w:t>
      </w:r>
      <w:r w:rsidR="008434D0" w:rsidRPr="00B26BFC">
        <w:t xml:space="preserve">také </w:t>
      </w:r>
      <w:r w:rsidR="00046766" w:rsidRPr="00B26BFC">
        <w:t xml:space="preserve">v rámci rekonstrukce kotle instalována primární opatření </w:t>
      </w:r>
      <w:r w:rsidR="008434D0" w:rsidRPr="00B26BFC">
        <w:t xml:space="preserve">určená </w:t>
      </w:r>
      <w:r w:rsidR="00046766" w:rsidRPr="00B26BFC">
        <w:t xml:space="preserve">ke snížení obsahu </w:t>
      </w:r>
      <w:proofErr w:type="spellStart"/>
      <w:r w:rsidR="00046766" w:rsidRPr="00B26BFC">
        <w:t>NOx</w:t>
      </w:r>
      <w:proofErr w:type="spellEnd"/>
      <w:r w:rsidR="00046766" w:rsidRPr="00B26BFC">
        <w:t xml:space="preserve"> v kouřových plynech, snížení je </w:t>
      </w:r>
      <w:r w:rsidR="008434D0" w:rsidRPr="00B26BFC">
        <w:t>i zde v rozsahu</w:t>
      </w:r>
      <w:r w:rsidR="00046766" w:rsidRPr="00B26BFC">
        <w:t xml:space="preserve"> </w:t>
      </w:r>
      <w:r w:rsidR="008434D0" w:rsidRPr="00B26BFC">
        <w:t xml:space="preserve">přibližně </w:t>
      </w:r>
      <w:r w:rsidR="00046766" w:rsidRPr="00B26BFC">
        <w:t xml:space="preserve">o 50 %. Na kotlích K4, K5 se při spalování </w:t>
      </w:r>
      <w:proofErr w:type="spellStart"/>
      <w:r w:rsidR="00046766" w:rsidRPr="00B26BFC">
        <w:t>nízkosirného</w:t>
      </w:r>
      <w:proofErr w:type="spellEnd"/>
      <w:r w:rsidR="00046766" w:rsidRPr="00B26BFC">
        <w:t xml:space="preserve"> oleje dosahuje hodnot </w:t>
      </w:r>
      <w:r w:rsidR="008434D0" w:rsidRPr="00B26BFC">
        <w:t>okolo</w:t>
      </w:r>
      <w:r w:rsidR="00046766" w:rsidRPr="00B26BFC">
        <w:t xml:space="preserve"> 400 mg/m</w:t>
      </w:r>
      <w:r w:rsidR="00046766" w:rsidRPr="00B26BFC">
        <w:rPr>
          <w:vertAlign w:val="superscript"/>
        </w:rPr>
        <w:t>3</w:t>
      </w:r>
      <w:r w:rsidR="00046766" w:rsidRPr="00B26BFC">
        <w:t>.</w:t>
      </w:r>
      <w:r w:rsidR="00046766" w:rsidRPr="00B26BFC">
        <w:rPr>
          <w:rStyle w:val="apple-converted-space"/>
        </w:rPr>
        <w:t> </w:t>
      </w:r>
      <w:r w:rsidR="00046766" w:rsidRPr="00B26BFC">
        <w:br/>
      </w:r>
      <w:r w:rsidR="00DF4E7E" w:rsidRPr="00B26BFC">
        <w:lastRenderedPageBreak/>
        <w:tab/>
      </w:r>
      <w:r w:rsidR="009C3045" w:rsidRPr="00B26BFC">
        <w:t>Ke s</w:t>
      </w:r>
      <w:r w:rsidR="00046766" w:rsidRPr="00B26BFC">
        <w:t>nížení emisí SO</w:t>
      </w:r>
      <w:r w:rsidR="00046766" w:rsidRPr="00B26BFC">
        <w:rPr>
          <w:vertAlign w:val="subscript"/>
        </w:rPr>
        <w:t>2</w:t>
      </w:r>
      <w:r w:rsidR="00046766" w:rsidRPr="00B26BFC">
        <w:rPr>
          <w:rStyle w:val="apple-converted-space"/>
        </w:rPr>
        <w:t> </w:t>
      </w:r>
      <w:r w:rsidR="00046766" w:rsidRPr="00B26BFC">
        <w:t xml:space="preserve">kotlů K1, K2 a K3 </w:t>
      </w:r>
      <w:r w:rsidR="009C3045" w:rsidRPr="00B26BFC">
        <w:t>došlo díky</w:t>
      </w:r>
      <w:r w:rsidR="00046766" w:rsidRPr="00B26BFC">
        <w:t xml:space="preserve"> instalac</w:t>
      </w:r>
      <w:r w:rsidR="009C3045" w:rsidRPr="00B26BFC">
        <w:t>i</w:t>
      </w:r>
      <w:r w:rsidR="00046766" w:rsidRPr="00B26BFC">
        <w:t xml:space="preserve"> odsiřovacího zařízení polosuchou vápennou metodou. </w:t>
      </w:r>
      <w:r w:rsidR="009C3045" w:rsidRPr="00B26BFC">
        <w:t xml:space="preserve">Uvedené </w:t>
      </w:r>
      <w:r w:rsidR="00046766" w:rsidRPr="00B26BFC">
        <w:t>zařízení zajišťuje snížení koncentrací SO</w:t>
      </w:r>
      <w:r w:rsidR="00046766" w:rsidRPr="00B26BFC">
        <w:rPr>
          <w:vertAlign w:val="subscript"/>
        </w:rPr>
        <w:t>2</w:t>
      </w:r>
      <w:r w:rsidR="00046766" w:rsidRPr="00B26BFC">
        <w:rPr>
          <w:rStyle w:val="apple-converted-space"/>
        </w:rPr>
        <w:t> </w:t>
      </w:r>
      <w:r w:rsidR="00046766" w:rsidRPr="00B26BFC">
        <w:t>z původních 4000 mg/m</w:t>
      </w:r>
      <w:r w:rsidR="00046766" w:rsidRPr="00B26BFC">
        <w:rPr>
          <w:vertAlign w:val="superscript"/>
        </w:rPr>
        <w:t>3</w:t>
      </w:r>
      <w:r w:rsidR="00046766" w:rsidRPr="00B26BFC">
        <w:rPr>
          <w:rStyle w:val="apple-converted-space"/>
        </w:rPr>
        <w:t> </w:t>
      </w:r>
      <w:r w:rsidR="00046766" w:rsidRPr="00B26BFC">
        <w:t>na zákonem požadovanou hodnotu 1700 mg/m</w:t>
      </w:r>
      <w:r w:rsidR="00046766" w:rsidRPr="00B26BFC">
        <w:rPr>
          <w:vertAlign w:val="superscript"/>
        </w:rPr>
        <w:t>3</w:t>
      </w:r>
      <w:r w:rsidR="00046766" w:rsidRPr="00B26BFC">
        <w:t>. U kotlů K4 a K5 je dodržení limitu SO</w:t>
      </w:r>
      <w:r w:rsidR="00046766" w:rsidRPr="00B26BFC">
        <w:rPr>
          <w:vertAlign w:val="subscript"/>
        </w:rPr>
        <w:t>2</w:t>
      </w:r>
      <w:r w:rsidR="00046766" w:rsidRPr="00B26BFC">
        <w:rPr>
          <w:rStyle w:val="apple-converted-space"/>
        </w:rPr>
        <w:t> </w:t>
      </w:r>
      <w:r w:rsidR="00046766" w:rsidRPr="00B26BFC">
        <w:t>dosaženo</w:t>
      </w:r>
      <w:r w:rsidR="009C3045" w:rsidRPr="00B26BFC">
        <w:t xml:space="preserve"> především</w:t>
      </w:r>
      <w:r w:rsidR="00046766" w:rsidRPr="00B26BFC">
        <w:t xml:space="preserve"> spalováním </w:t>
      </w:r>
      <w:proofErr w:type="spellStart"/>
      <w:r w:rsidR="00046766" w:rsidRPr="00B26BFC">
        <w:t>nízkosirného</w:t>
      </w:r>
      <w:proofErr w:type="spellEnd"/>
      <w:r w:rsidR="00046766" w:rsidRPr="00B26BFC">
        <w:t xml:space="preserve"> topného oleje s obsahem síry do 1 %.</w:t>
      </w:r>
      <w:r w:rsidR="00046766" w:rsidRPr="00B26BFC">
        <w:rPr>
          <w:rStyle w:val="apple-converted-space"/>
        </w:rPr>
        <w:t> </w:t>
      </w:r>
    </w:p>
    <w:p w:rsidR="00046766" w:rsidRPr="00B26BFC" w:rsidRDefault="0042645E" w:rsidP="00C47FD5">
      <w:pPr>
        <w:pStyle w:val="Normlnweb"/>
        <w:spacing w:before="0" w:beforeAutospacing="0" w:after="0" w:afterAutospacing="0" w:line="360" w:lineRule="auto"/>
        <w:contextualSpacing/>
        <w:jc w:val="both"/>
      </w:pPr>
      <w:r w:rsidRPr="00B26BFC">
        <w:tab/>
      </w:r>
      <w:r w:rsidR="00046766" w:rsidRPr="00B26BFC">
        <w:t xml:space="preserve">U všech uhelných kotlů </w:t>
      </w:r>
      <w:r w:rsidR="009C3045" w:rsidRPr="00B26BFC">
        <w:t xml:space="preserve">jsou </w:t>
      </w:r>
      <w:r w:rsidR="00046766" w:rsidRPr="00B26BFC">
        <w:t>instalovány elektrostatické odlučovače</w:t>
      </w:r>
      <w:r w:rsidR="009C3045" w:rsidRPr="00B26BFC">
        <w:t>, kdy</w:t>
      </w:r>
      <w:r w:rsidR="00046766" w:rsidRPr="00B26BFC">
        <w:t xml:space="preserve"> </w:t>
      </w:r>
      <w:r w:rsidR="009C3045" w:rsidRPr="00B26BFC">
        <w:t>o</w:t>
      </w:r>
      <w:r w:rsidR="00046766" w:rsidRPr="00B26BFC">
        <w:t xml:space="preserve">dloučený popílek je pneumatickou dopravou z výsypek elektrostatických odlučovačů dopravován do zásobního sila. </w:t>
      </w:r>
      <w:r w:rsidR="009C3045" w:rsidRPr="00B26BFC">
        <w:t>Zmíněná</w:t>
      </w:r>
      <w:r w:rsidR="00046766" w:rsidRPr="00B26BFC">
        <w:t xml:space="preserve"> zařízení slouží</w:t>
      </w:r>
      <w:r w:rsidR="009C3045" w:rsidRPr="00B26BFC">
        <w:t xml:space="preserve"> především</w:t>
      </w:r>
      <w:r w:rsidR="00046766" w:rsidRPr="00B26BFC">
        <w:t xml:space="preserve"> k snížení úletu tuhých emisí před vstupem spalin do odsíření. Finálním zařízením je </w:t>
      </w:r>
      <w:r w:rsidR="009C3045" w:rsidRPr="00B26BFC">
        <w:t xml:space="preserve">pak </w:t>
      </w:r>
      <w:r w:rsidR="00046766" w:rsidRPr="00B26BFC">
        <w:t xml:space="preserve">tkaninový filtr, </w:t>
      </w:r>
      <w:r w:rsidR="009C3045" w:rsidRPr="00B26BFC">
        <w:t>jenž</w:t>
      </w:r>
      <w:r w:rsidR="00046766" w:rsidRPr="00B26BFC">
        <w:t xml:space="preserve"> je součástí odsíření. Koncentrace za tkaninovým filtrem dosahují </w:t>
      </w:r>
      <w:r w:rsidR="009C3045" w:rsidRPr="00B26BFC">
        <w:t xml:space="preserve">zpravidla </w:t>
      </w:r>
      <w:r w:rsidR="00046766" w:rsidRPr="00B26BFC">
        <w:t>velmi nízkých hodnot.</w:t>
      </w:r>
      <w:r w:rsidR="009C3045" w:rsidRPr="00B26BFC">
        <w:rPr>
          <w:rStyle w:val="Znakapoznpodarou"/>
        </w:rPr>
        <w:footnoteReference w:id="41"/>
      </w:r>
      <w:r w:rsidR="00046766" w:rsidRPr="00B26BFC">
        <w:rPr>
          <w:rStyle w:val="apple-converted-space"/>
        </w:rPr>
        <w:t> </w:t>
      </w:r>
    </w:p>
    <w:p w:rsidR="00046766" w:rsidRPr="00B26BFC" w:rsidRDefault="00046766" w:rsidP="00C47FD5">
      <w:pPr>
        <w:spacing w:line="360" w:lineRule="auto"/>
        <w:contextualSpacing/>
        <w:jc w:val="both"/>
      </w:pPr>
    </w:p>
    <w:p w:rsidR="00A72B8B" w:rsidRPr="00B26BFC" w:rsidRDefault="00A72B8B" w:rsidP="00C47FD5">
      <w:pPr>
        <w:contextualSpacing/>
      </w:pPr>
    </w:p>
    <w:p w:rsidR="00A72B8B" w:rsidRPr="00B26BFC" w:rsidRDefault="00A72B8B" w:rsidP="00C47FD5">
      <w:pPr>
        <w:contextualSpacing/>
      </w:pPr>
    </w:p>
    <w:p w:rsidR="00417A0E" w:rsidRPr="00B26BFC" w:rsidRDefault="00417A0E" w:rsidP="00C47FD5">
      <w:pPr>
        <w:pStyle w:val="Normlnweb"/>
        <w:spacing w:before="0" w:beforeAutospacing="0" w:after="0" w:afterAutospacing="0" w:line="360" w:lineRule="auto"/>
        <w:contextualSpacing/>
        <w:jc w:val="both"/>
      </w:pPr>
    </w:p>
    <w:p w:rsidR="00B31D1C" w:rsidRPr="00B26BFC" w:rsidRDefault="00B31D1C" w:rsidP="00C47FD5">
      <w:pPr>
        <w:pStyle w:val="Normlnweb"/>
        <w:spacing w:before="0" w:beforeAutospacing="0" w:after="0" w:afterAutospacing="0" w:line="360" w:lineRule="auto"/>
        <w:contextualSpacing/>
        <w:jc w:val="both"/>
      </w:pPr>
    </w:p>
    <w:p w:rsidR="00B31D1C" w:rsidRPr="00B26BFC" w:rsidRDefault="00B31D1C" w:rsidP="00C47FD5">
      <w:pPr>
        <w:pStyle w:val="Normlnweb"/>
        <w:spacing w:before="0" w:beforeAutospacing="0" w:after="0" w:afterAutospacing="0" w:line="360" w:lineRule="auto"/>
        <w:contextualSpacing/>
        <w:jc w:val="both"/>
      </w:pPr>
    </w:p>
    <w:p w:rsidR="00B31D1C" w:rsidRPr="00B26BFC" w:rsidRDefault="00B31D1C" w:rsidP="00C47FD5">
      <w:pPr>
        <w:pStyle w:val="Normlnweb"/>
        <w:spacing w:before="0" w:beforeAutospacing="0" w:after="0" w:afterAutospacing="0" w:line="360" w:lineRule="auto"/>
        <w:contextualSpacing/>
        <w:jc w:val="both"/>
      </w:pPr>
    </w:p>
    <w:p w:rsidR="00B31D1C" w:rsidRPr="00B26BFC" w:rsidRDefault="00B31D1C" w:rsidP="00C47FD5">
      <w:pPr>
        <w:pStyle w:val="Normlnweb"/>
        <w:spacing w:before="0" w:beforeAutospacing="0" w:after="0" w:afterAutospacing="0" w:line="360" w:lineRule="auto"/>
        <w:contextualSpacing/>
        <w:jc w:val="both"/>
      </w:pPr>
    </w:p>
    <w:p w:rsidR="00B31D1C" w:rsidRPr="00B26BFC" w:rsidRDefault="00B31D1C" w:rsidP="00C47FD5">
      <w:pPr>
        <w:pStyle w:val="Normlnweb"/>
        <w:spacing w:before="0" w:beforeAutospacing="0" w:after="0" w:afterAutospacing="0" w:line="360" w:lineRule="auto"/>
        <w:contextualSpacing/>
        <w:jc w:val="both"/>
      </w:pPr>
    </w:p>
    <w:p w:rsidR="00B31D1C" w:rsidRPr="00B26BFC" w:rsidRDefault="00B31D1C" w:rsidP="00C47FD5">
      <w:pPr>
        <w:pStyle w:val="Normlnweb"/>
        <w:spacing w:before="0" w:beforeAutospacing="0" w:after="0" w:afterAutospacing="0" w:line="360" w:lineRule="auto"/>
        <w:contextualSpacing/>
        <w:jc w:val="both"/>
      </w:pPr>
    </w:p>
    <w:p w:rsidR="00043983" w:rsidRPr="00B26BFC" w:rsidRDefault="00043983" w:rsidP="00C47FD5">
      <w:pPr>
        <w:pStyle w:val="Normlnweb"/>
        <w:spacing w:before="0" w:beforeAutospacing="0" w:after="0" w:afterAutospacing="0" w:line="360" w:lineRule="auto"/>
        <w:contextualSpacing/>
        <w:jc w:val="both"/>
      </w:pPr>
    </w:p>
    <w:p w:rsidR="00C47FD5" w:rsidRPr="00B26BFC" w:rsidRDefault="00C47FD5" w:rsidP="00C47FD5">
      <w:pPr>
        <w:pStyle w:val="Normlnweb"/>
        <w:spacing w:before="0" w:beforeAutospacing="0" w:after="0" w:afterAutospacing="0" w:line="360" w:lineRule="auto"/>
        <w:contextualSpacing/>
        <w:jc w:val="both"/>
      </w:pPr>
    </w:p>
    <w:p w:rsidR="00C47FD5" w:rsidRPr="00B26BFC" w:rsidRDefault="00C47FD5" w:rsidP="00C47FD5">
      <w:pPr>
        <w:pStyle w:val="Normlnweb"/>
        <w:spacing w:before="0" w:beforeAutospacing="0" w:after="0" w:afterAutospacing="0" w:line="360" w:lineRule="auto"/>
        <w:contextualSpacing/>
        <w:jc w:val="both"/>
      </w:pPr>
    </w:p>
    <w:p w:rsidR="00C47FD5" w:rsidRPr="00B26BFC" w:rsidRDefault="00C47FD5" w:rsidP="00C47FD5">
      <w:pPr>
        <w:pStyle w:val="Normlnweb"/>
        <w:spacing w:before="0" w:beforeAutospacing="0" w:after="0" w:afterAutospacing="0" w:line="360" w:lineRule="auto"/>
        <w:contextualSpacing/>
        <w:jc w:val="both"/>
      </w:pPr>
    </w:p>
    <w:p w:rsidR="00C47FD5" w:rsidRPr="00B26BFC" w:rsidRDefault="00C47FD5" w:rsidP="00C47FD5">
      <w:pPr>
        <w:pStyle w:val="Normlnweb"/>
        <w:spacing w:before="0" w:beforeAutospacing="0" w:after="0" w:afterAutospacing="0" w:line="360" w:lineRule="auto"/>
        <w:contextualSpacing/>
        <w:jc w:val="both"/>
      </w:pPr>
    </w:p>
    <w:p w:rsidR="00C47FD5" w:rsidRPr="00B26BFC" w:rsidRDefault="00C47FD5" w:rsidP="00C47FD5">
      <w:pPr>
        <w:pStyle w:val="Normlnweb"/>
        <w:spacing w:before="0" w:beforeAutospacing="0" w:after="0" w:afterAutospacing="0" w:line="360" w:lineRule="auto"/>
        <w:contextualSpacing/>
        <w:jc w:val="both"/>
      </w:pPr>
    </w:p>
    <w:p w:rsidR="00C47FD5" w:rsidRPr="00B26BFC" w:rsidRDefault="00C47FD5" w:rsidP="00C47FD5">
      <w:pPr>
        <w:pStyle w:val="Normlnweb"/>
        <w:spacing w:before="0" w:beforeAutospacing="0" w:after="0" w:afterAutospacing="0" w:line="360" w:lineRule="auto"/>
        <w:contextualSpacing/>
        <w:jc w:val="both"/>
      </w:pPr>
    </w:p>
    <w:p w:rsidR="00C47FD5" w:rsidRPr="00B26BFC" w:rsidRDefault="00C47FD5" w:rsidP="00C47FD5">
      <w:pPr>
        <w:pStyle w:val="Normlnweb"/>
        <w:spacing w:before="0" w:beforeAutospacing="0" w:after="0" w:afterAutospacing="0" w:line="360" w:lineRule="auto"/>
        <w:contextualSpacing/>
        <w:jc w:val="both"/>
      </w:pPr>
    </w:p>
    <w:p w:rsidR="00B31D1C" w:rsidRPr="00B26BFC" w:rsidRDefault="00B31D1C" w:rsidP="00C47FD5">
      <w:pPr>
        <w:pStyle w:val="Normlnweb"/>
        <w:spacing w:before="0" w:beforeAutospacing="0" w:after="0" w:afterAutospacing="0" w:line="360" w:lineRule="auto"/>
        <w:contextualSpacing/>
        <w:jc w:val="both"/>
      </w:pPr>
    </w:p>
    <w:p w:rsidR="00B31D1C" w:rsidRPr="00B26BFC" w:rsidRDefault="00B31D1C" w:rsidP="00C47FD5">
      <w:pPr>
        <w:pStyle w:val="Normlnweb"/>
        <w:spacing w:before="0" w:beforeAutospacing="0" w:after="0" w:afterAutospacing="0" w:line="360" w:lineRule="auto"/>
        <w:contextualSpacing/>
        <w:jc w:val="both"/>
      </w:pPr>
    </w:p>
    <w:p w:rsidR="0042645E" w:rsidRPr="00B26BFC" w:rsidRDefault="0042645E" w:rsidP="00C47FD5">
      <w:pPr>
        <w:pStyle w:val="Normlnweb"/>
        <w:spacing w:before="0" w:beforeAutospacing="0" w:after="0" w:afterAutospacing="0" w:line="360" w:lineRule="auto"/>
        <w:contextualSpacing/>
        <w:jc w:val="both"/>
      </w:pPr>
    </w:p>
    <w:p w:rsidR="0042645E" w:rsidRPr="00B26BFC" w:rsidRDefault="0042645E" w:rsidP="00C47FD5">
      <w:pPr>
        <w:pStyle w:val="Normlnweb"/>
        <w:spacing w:before="0" w:beforeAutospacing="0" w:after="0" w:afterAutospacing="0" w:line="360" w:lineRule="auto"/>
        <w:contextualSpacing/>
        <w:jc w:val="both"/>
      </w:pPr>
    </w:p>
    <w:p w:rsidR="0042645E" w:rsidRPr="00B26BFC" w:rsidRDefault="0042645E" w:rsidP="00C47FD5">
      <w:pPr>
        <w:pStyle w:val="Nadpis1"/>
        <w:numPr>
          <w:ilvl w:val="0"/>
          <w:numId w:val="0"/>
        </w:numPr>
        <w:spacing w:before="0" w:after="0" w:line="360" w:lineRule="auto"/>
        <w:contextualSpacing/>
        <w:jc w:val="both"/>
        <w:rPr>
          <w:rFonts w:ascii="Times New Roman" w:hAnsi="Times New Roman"/>
        </w:rPr>
      </w:pPr>
      <w:bookmarkStart w:id="62" w:name="_Toc390190399"/>
      <w:r w:rsidRPr="00B26BFC">
        <w:rPr>
          <w:rFonts w:ascii="Times New Roman" w:hAnsi="Times New Roman"/>
        </w:rPr>
        <w:lastRenderedPageBreak/>
        <w:t>Závěr</w:t>
      </w:r>
      <w:bookmarkEnd w:id="62"/>
    </w:p>
    <w:p w:rsidR="0042645E" w:rsidRPr="00B26BFC" w:rsidRDefault="0042645E" w:rsidP="00C47FD5">
      <w:pPr>
        <w:contextualSpacing/>
      </w:pPr>
    </w:p>
    <w:p w:rsidR="00E40FDA" w:rsidRPr="00B26BFC" w:rsidRDefault="0042645E" w:rsidP="00C47FD5">
      <w:pPr>
        <w:spacing w:line="360" w:lineRule="auto"/>
        <w:contextualSpacing/>
        <w:jc w:val="both"/>
      </w:pPr>
      <w:r w:rsidRPr="00B26BFC">
        <w:tab/>
        <w:t>Tématem této bakalářské práce byla problematika týkající se teplárenství. Téma znělo: Teplárna jako zdroj znečištění. Tato práce se zabývala složitou problematikou</w:t>
      </w:r>
      <w:r w:rsidR="00043983" w:rsidRPr="00B26BFC">
        <w:t xml:space="preserve"> spojenou se životním prostředím a řadou p</w:t>
      </w:r>
      <w:r w:rsidR="00E40FDA" w:rsidRPr="00B26BFC">
        <w:t>roblémů, které se toho dotýkají</w:t>
      </w:r>
      <w:r w:rsidR="00910EFC" w:rsidRPr="00B26BFC">
        <w:t>, ale především oblastí a působností tepláren jak v České republice, tak v USA</w:t>
      </w:r>
      <w:r w:rsidR="00043983" w:rsidRPr="00B26BFC">
        <w:t>.</w:t>
      </w:r>
    </w:p>
    <w:p w:rsidR="0042645E" w:rsidRPr="00B26BFC" w:rsidRDefault="00E40FDA" w:rsidP="0028013A">
      <w:pPr>
        <w:spacing w:line="360" w:lineRule="auto"/>
        <w:contextualSpacing/>
        <w:jc w:val="both"/>
      </w:pPr>
      <w:r w:rsidRPr="00B26BFC">
        <w:tab/>
        <w:t xml:space="preserve">Teplárny a teplárenství </w:t>
      </w:r>
      <w:r w:rsidR="00910EFC" w:rsidRPr="00B26BFC">
        <w:t xml:space="preserve">jsou </w:t>
      </w:r>
      <w:r w:rsidRPr="00B26BFC">
        <w:t>obecně užitečné, avšak vliv na životní prostředí je velk</w:t>
      </w:r>
      <w:r w:rsidR="00910EFC" w:rsidRPr="00B26BFC">
        <w:t>ý</w:t>
      </w:r>
      <w:r w:rsidRPr="00B26BFC">
        <w:t xml:space="preserve"> také. Z toho důvodu je nutné se tomuto problému dostatečně bránit a to dodržováním limitů a také pořizováním kvalitních strojů a techniky a dodržování procesů ohleduplných k životnímu prostředí.</w:t>
      </w:r>
      <w:r w:rsidR="00BA5CD1" w:rsidRPr="00B26BFC">
        <w:t xml:space="preserve"> Jak bylo v práci prokázáno, mnoho tepláren usiluje o to, aby skutečně byly dodržovány zákonem stanovené podmínky pro emise. </w:t>
      </w:r>
    </w:p>
    <w:p w:rsidR="0042645E" w:rsidRPr="00B26BFC" w:rsidRDefault="00BA5CD1" w:rsidP="0028013A">
      <w:pPr>
        <w:spacing w:line="360" w:lineRule="auto"/>
        <w:contextualSpacing/>
        <w:jc w:val="both"/>
      </w:pPr>
      <w:r w:rsidRPr="00B26BFC">
        <w:tab/>
        <w:t>Práce vycházela ze stanového cíle, kterým bylo</w:t>
      </w:r>
      <w:r w:rsidR="0042645E" w:rsidRPr="00B26BFC">
        <w:t xml:space="preserve"> popsat problematiku týkající se tepláren. Pozornost </w:t>
      </w:r>
      <w:r w:rsidRPr="00B26BFC">
        <w:t>byla</w:t>
      </w:r>
      <w:r w:rsidR="0042645E" w:rsidRPr="00B26BFC">
        <w:t xml:space="preserve"> zaměřena na technologii, palivo, emise, popílek apod.</w:t>
      </w:r>
      <w:r w:rsidRPr="00B26BFC">
        <w:t xml:space="preserve"> Věřím, že se stanovený cíl práce podařilo zdárně splnit a práce přiblížila současné fungování tepláren a také jejich technologie, které se ubírají modernějším trendem, avšak i v současnosti panují problémy spojené s fungováním těchto zařízení.</w:t>
      </w:r>
    </w:p>
    <w:p w:rsidR="0028013A" w:rsidRPr="00B26BFC" w:rsidRDefault="00EA20FC" w:rsidP="0028013A">
      <w:pPr>
        <w:spacing w:line="360" w:lineRule="auto"/>
        <w:jc w:val="both"/>
      </w:pPr>
      <w:r w:rsidRPr="00B26BFC">
        <w:tab/>
        <w:t xml:space="preserve">Teplárenství je velmi důležité pro celý svět, avšak produkce emisí je nezanedbatelná. </w:t>
      </w:r>
      <w:r w:rsidR="0028013A" w:rsidRPr="00B26BFC">
        <w:t xml:space="preserve">Práce shrnula tuto problematiku a zmínila základní problémy i možnosti současných tepláren. Ve stručnosti zde byly zmíněny informace týkající se tepláren v USA a také v České republice. V další části práce byly uvedeny údaje o vybraných teplárnách v České republice. Jednalo se o tyto teplárny: Teplárna Otrokovice, Sokolovská uhelná teplárna, Teplárna České Budějovice, Teplárna Liberec a Teplárna Strakonice. Jednotlivé teplárny byly přiblíženy a čtenář se mohl seznámit jak se základními údaji o teplárně, tak o výrobě tepla a dalších produktech a službách, které teplárna poskytuje. </w:t>
      </w:r>
    </w:p>
    <w:p w:rsidR="0028013A" w:rsidRPr="00B26BFC" w:rsidRDefault="0028013A" w:rsidP="0028013A">
      <w:pPr>
        <w:spacing w:line="360" w:lineRule="auto"/>
        <w:jc w:val="both"/>
      </w:pPr>
      <w:r w:rsidRPr="00B26BFC">
        <w:tab/>
        <w:t xml:space="preserve">Věřím, že se mi touto prací podařilo prozkoumat tak zajímavou problematiku, kterou teplárenství bezesporu je a tyto informace mi pomohou také ve své profesní orientaci. </w:t>
      </w:r>
    </w:p>
    <w:p w:rsidR="00EA20FC" w:rsidRPr="00B26BFC" w:rsidRDefault="00EA20FC" w:rsidP="0028013A">
      <w:pPr>
        <w:spacing w:line="360" w:lineRule="auto"/>
        <w:contextualSpacing/>
        <w:jc w:val="both"/>
      </w:pPr>
    </w:p>
    <w:p w:rsidR="0042645E" w:rsidRPr="00B26BFC" w:rsidRDefault="0042645E" w:rsidP="0028013A">
      <w:pPr>
        <w:pStyle w:val="Normlnweb"/>
        <w:spacing w:before="0" w:beforeAutospacing="0" w:after="0" w:afterAutospacing="0" w:line="360" w:lineRule="auto"/>
        <w:contextualSpacing/>
        <w:jc w:val="both"/>
      </w:pPr>
    </w:p>
    <w:p w:rsidR="009C3045" w:rsidRPr="00B26BFC" w:rsidRDefault="009C3045" w:rsidP="0028013A">
      <w:pPr>
        <w:pStyle w:val="Normlnweb"/>
        <w:spacing w:before="0" w:beforeAutospacing="0" w:after="0" w:afterAutospacing="0" w:line="360" w:lineRule="auto"/>
        <w:contextualSpacing/>
        <w:jc w:val="both"/>
      </w:pPr>
    </w:p>
    <w:p w:rsidR="00B31D1C" w:rsidRPr="00B26BFC" w:rsidRDefault="00B31D1C" w:rsidP="00C47FD5">
      <w:pPr>
        <w:pStyle w:val="Normlnweb"/>
        <w:spacing w:before="0" w:beforeAutospacing="0" w:after="0" w:afterAutospacing="0" w:line="360" w:lineRule="auto"/>
        <w:contextualSpacing/>
        <w:jc w:val="both"/>
      </w:pPr>
    </w:p>
    <w:p w:rsidR="0042645E" w:rsidRPr="00B26BFC" w:rsidRDefault="0042645E" w:rsidP="00C47FD5">
      <w:pPr>
        <w:pStyle w:val="Normlnweb"/>
        <w:spacing w:before="0" w:beforeAutospacing="0" w:after="0" w:afterAutospacing="0" w:line="360" w:lineRule="auto"/>
        <w:contextualSpacing/>
        <w:jc w:val="both"/>
      </w:pPr>
    </w:p>
    <w:p w:rsidR="0042645E" w:rsidRPr="00B26BFC" w:rsidRDefault="0042645E" w:rsidP="00C47FD5">
      <w:pPr>
        <w:pStyle w:val="Normlnweb"/>
        <w:spacing w:before="0" w:beforeAutospacing="0" w:after="0" w:afterAutospacing="0" w:line="360" w:lineRule="auto"/>
        <w:contextualSpacing/>
        <w:jc w:val="both"/>
      </w:pPr>
    </w:p>
    <w:p w:rsidR="0042645E" w:rsidRPr="00B26BFC" w:rsidRDefault="0042645E" w:rsidP="00C47FD5">
      <w:pPr>
        <w:pStyle w:val="Normlnweb"/>
        <w:spacing w:before="0" w:beforeAutospacing="0" w:after="0" w:afterAutospacing="0" w:line="360" w:lineRule="auto"/>
        <w:contextualSpacing/>
        <w:jc w:val="both"/>
      </w:pPr>
    </w:p>
    <w:p w:rsidR="0042645E" w:rsidRPr="00B26BFC" w:rsidRDefault="0042645E" w:rsidP="00C47FD5">
      <w:pPr>
        <w:pStyle w:val="Normlnweb"/>
        <w:spacing w:before="0" w:beforeAutospacing="0" w:after="0" w:afterAutospacing="0" w:line="360" w:lineRule="auto"/>
        <w:contextualSpacing/>
        <w:jc w:val="both"/>
      </w:pPr>
    </w:p>
    <w:p w:rsidR="0042645E" w:rsidRPr="00B26BFC" w:rsidRDefault="0042645E" w:rsidP="00C47FD5">
      <w:pPr>
        <w:pStyle w:val="Normlnweb"/>
        <w:spacing w:before="0" w:beforeAutospacing="0" w:after="0" w:afterAutospacing="0" w:line="360" w:lineRule="auto"/>
        <w:contextualSpacing/>
        <w:jc w:val="both"/>
      </w:pPr>
    </w:p>
    <w:p w:rsidR="005478F1" w:rsidRPr="00B26BFC" w:rsidRDefault="009A3DC2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  <w:outlineLvl w:val="0"/>
        <w:rPr>
          <w:b/>
          <w:sz w:val="32"/>
          <w:szCs w:val="32"/>
        </w:rPr>
      </w:pPr>
      <w:bookmarkStart w:id="63" w:name="_Toc390190400"/>
      <w:r w:rsidRPr="00B26BFC">
        <w:rPr>
          <w:b/>
          <w:sz w:val="32"/>
          <w:szCs w:val="32"/>
        </w:rPr>
        <w:t>Seznam použité literatury</w:t>
      </w:r>
      <w:bookmarkEnd w:id="63"/>
    </w:p>
    <w:p w:rsidR="005478F1" w:rsidRPr="00B26BFC" w:rsidRDefault="005478F1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  <w:outlineLvl w:val="0"/>
        <w:rPr>
          <w:sz w:val="32"/>
          <w:szCs w:val="32"/>
        </w:rPr>
      </w:pPr>
    </w:p>
    <w:p w:rsidR="00F63836" w:rsidRPr="00B26BFC" w:rsidRDefault="00F63836" w:rsidP="00C47FD5">
      <w:pPr>
        <w:pStyle w:val="Normlnweb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contextualSpacing/>
        <w:jc w:val="both"/>
        <w:rPr>
          <w:b/>
        </w:rPr>
      </w:pPr>
      <w:r w:rsidRPr="00B26BFC">
        <w:rPr>
          <w:b/>
        </w:rPr>
        <w:t>Monografie</w:t>
      </w:r>
    </w:p>
    <w:p w:rsidR="00F63836" w:rsidRPr="00B26BFC" w:rsidRDefault="00F63836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</w:p>
    <w:p w:rsidR="004D6BAA" w:rsidRPr="00B26BFC" w:rsidRDefault="004D6BAA" w:rsidP="004D6BAA">
      <w:pPr>
        <w:spacing w:line="360" w:lineRule="auto"/>
        <w:contextualSpacing/>
        <w:jc w:val="both"/>
      </w:pPr>
      <w:r w:rsidRPr="00B26BFC">
        <w:t xml:space="preserve">BARTNIK, R. a kol. </w:t>
      </w:r>
      <w:proofErr w:type="spellStart"/>
      <w:r w:rsidRPr="00B26BFC">
        <w:rPr>
          <w:i/>
          <w:shd w:val="clear" w:color="auto" w:fill="FFFFFF"/>
        </w:rPr>
        <w:t>Conversion</w:t>
      </w:r>
      <w:proofErr w:type="spellEnd"/>
      <w:r w:rsidRPr="00B26BFC">
        <w:rPr>
          <w:i/>
          <w:shd w:val="clear" w:color="auto" w:fill="FFFFFF"/>
        </w:rPr>
        <w:t xml:space="preserve"> </w:t>
      </w:r>
      <w:proofErr w:type="spellStart"/>
      <w:r w:rsidRPr="00B26BFC">
        <w:rPr>
          <w:i/>
          <w:shd w:val="clear" w:color="auto" w:fill="FFFFFF"/>
        </w:rPr>
        <w:t>of</w:t>
      </w:r>
      <w:proofErr w:type="spellEnd"/>
      <w:r w:rsidRPr="00B26BFC">
        <w:rPr>
          <w:i/>
          <w:shd w:val="clear" w:color="auto" w:fill="FFFFFF"/>
        </w:rPr>
        <w:t xml:space="preserve"> </w:t>
      </w:r>
      <w:proofErr w:type="spellStart"/>
      <w:r w:rsidRPr="00B26BFC">
        <w:rPr>
          <w:i/>
          <w:shd w:val="clear" w:color="auto" w:fill="FFFFFF"/>
        </w:rPr>
        <w:t>Coal-Fired</w:t>
      </w:r>
      <w:proofErr w:type="spellEnd"/>
      <w:r w:rsidRPr="00B26BFC">
        <w:rPr>
          <w:i/>
          <w:shd w:val="clear" w:color="auto" w:fill="FFFFFF"/>
        </w:rPr>
        <w:t xml:space="preserve"> </w:t>
      </w:r>
      <w:proofErr w:type="spellStart"/>
      <w:r w:rsidRPr="00B26BFC">
        <w:rPr>
          <w:i/>
          <w:shd w:val="clear" w:color="auto" w:fill="FFFFFF"/>
        </w:rPr>
        <w:t>Power</w:t>
      </w:r>
      <w:proofErr w:type="spellEnd"/>
      <w:r w:rsidRPr="00B26BFC">
        <w:rPr>
          <w:i/>
          <w:shd w:val="clear" w:color="auto" w:fill="FFFFFF"/>
        </w:rPr>
        <w:t xml:space="preserve"> </w:t>
      </w:r>
      <w:proofErr w:type="spellStart"/>
      <w:r w:rsidRPr="00B26BFC">
        <w:rPr>
          <w:i/>
          <w:shd w:val="clear" w:color="auto" w:fill="FFFFFF"/>
        </w:rPr>
        <w:t>Plants</w:t>
      </w:r>
      <w:proofErr w:type="spellEnd"/>
      <w:r w:rsidRPr="00B26BFC">
        <w:rPr>
          <w:i/>
          <w:shd w:val="clear" w:color="auto" w:fill="FFFFFF"/>
        </w:rPr>
        <w:t xml:space="preserve"> to </w:t>
      </w:r>
      <w:proofErr w:type="spellStart"/>
      <w:r w:rsidRPr="00B26BFC">
        <w:rPr>
          <w:i/>
          <w:shd w:val="clear" w:color="auto" w:fill="FFFFFF"/>
        </w:rPr>
        <w:t>Cogeneration</w:t>
      </w:r>
      <w:proofErr w:type="spellEnd"/>
      <w:r w:rsidRPr="00B26BFC">
        <w:rPr>
          <w:i/>
          <w:shd w:val="clear" w:color="auto" w:fill="FFFFFF"/>
        </w:rPr>
        <w:t xml:space="preserve"> and </w:t>
      </w:r>
      <w:proofErr w:type="spellStart"/>
      <w:r w:rsidRPr="00B26BFC">
        <w:rPr>
          <w:i/>
          <w:shd w:val="clear" w:color="auto" w:fill="FFFFFF"/>
        </w:rPr>
        <w:t>Combined-Cycle</w:t>
      </w:r>
      <w:proofErr w:type="spellEnd"/>
      <w:r w:rsidRPr="00B26BFC">
        <w:rPr>
          <w:i/>
          <w:shd w:val="clear" w:color="auto" w:fill="FFFFFF"/>
        </w:rPr>
        <w:t xml:space="preserve">: </w:t>
      </w:r>
      <w:proofErr w:type="spellStart"/>
      <w:r w:rsidRPr="00B26BFC">
        <w:rPr>
          <w:i/>
          <w:shd w:val="clear" w:color="auto" w:fill="FFFFFF"/>
        </w:rPr>
        <w:t>Thermal</w:t>
      </w:r>
      <w:proofErr w:type="spellEnd"/>
      <w:r w:rsidRPr="00B26BFC">
        <w:rPr>
          <w:i/>
          <w:shd w:val="clear" w:color="auto" w:fill="FFFFFF"/>
        </w:rPr>
        <w:t xml:space="preserve"> and </w:t>
      </w:r>
      <w:proofErr w:type="spellStart"/>
      <w:r w:rsidRPr="00B26BFC">
        <w:rPr>
          <w:i/>
          <w:shd w:val="clear" w:color="auto" w:fill="FFFFFF"/>
        </w:rPr>
        <w:t>Economic</w:t>
      </w:r>
      <w:proofErr w:type="spellEnd"/>
      <w:r w:rsidRPr="00B26BFC">
        <w:rPr>
          <w:i/>
          <w:shd w:val="clear" w:color="auto" w:fill="FFFFFF"/>
        </w:rPr>
        <w:t xml:space="preserve"> </w:t>
      </w:r>
      <w:proofErr w:type="spellStart"/>
      <w:r w:rsidRPr="00B26BFC">
        <w:rPr>
          <w:i/>
          <w:shd w:val="clear" w:color="auto" w:fill="FFFFFF"/>
        </w:rPr>
        <w:t>Effectivenes</w:t>
      </w:r>
      <w:proofErr w:type="spellEnd"/>
      <w:r w:rsidRPr="00B26BFC">
        <w:rPr>
          <w:shd w:val="clear" w:color="auto" w:fill="FFFFFF"/>
        </w:rPr>
        <w:t xml:space="preserve">. </w:t>
      </w:r>
      <w:proofErr w:type="spellStart"/>
      <w:r w:rsidRPr="00B26BFC">
        <w:rPr>
          <w:shd w:val="clear" w:color="auto" w:fill="FFFFFF"/>
        </w:rPr>
        <w:t>Springer</w:t>
      </w:r>
      <w:proofErr w:type="spellEnd"/>
      <w:r w:rsidRPr="00B26BFC">
        <w:rPr>
          <w:shd w:val="clear" w:color="auto" w:fill="FFFFFF"/>
        </w:rPr>
        <w:t>: Velká Británie, 2011. 161 s. ISBN 978-0-85729-856-0.</w:t>
      </w:r>
    </w:p>
    <w:p w:rsidR="004D6BAA" w:rsidRPr="00B26BFC" w:rsidRDefault="004D6BAA" w:rsidP="004D6BAA">
      <w:pPr>
        <w:pStyle w:val="Textpoznpodarou"/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D6BAA" w:rsidRPr="00B26BFC" w:rsidRDefault="004D6BAA" w:rsidP="004D6BAA">
      <w:pPr>
        <w:pStyle w:val="Textpoznpodarou"/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26BFC">
        <w:rPr>
          <w:rFonts w:ascii="Times New Roman" w:hAnsi="Times New Roman"/>
          <w:sz w:val="24"/>
          <w:szCs w:val="24"/>
        </w:rPr>
        <w:t xml:space="preserve">FLYNN, D. </w:t>
      </w:r>
      <w:proofErr w:type="spellStart"/>
      <w:r w:rsidRPr="00B26BFC">
        <w:rPr>
          <w:rFonts w:ascii="Times New Roman" w:hAnsi="Times New Roman"/>
          <w:i/>
          <w:sz w:val="24"/>
          <w:szCs w:val="24"/>
        </w:rPr>
        <w:t>Thermal</w:t>
      </w:r>
      <w:proofErr w:type="spellEnd"/>
      <w:r w:rsidRPr="00B26BF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B26BFC">
        <w:rPr>
          <w:rFonts w:ascii="Times New Roman" w:hAnsi="Times New Roman"/>
          <w:i/>
          <w:sz w:val="24"/>
          <w:szCs w:val="24"/>
        </w:rPr>
        <w:t>Power</w:t>
      </w:r>
      <w:proofErr w:type="spellEnd"/>
      <w:r w:rsidRPr="00B26BFC">
        <w:rPr>
          <w:rFonts w:ascii="Times New Roman" w:hAnsi="Times New Roman"/>
          <w:i/>
          <w:sz w:val="24"/>
          <w:szCs w:val="24"/>
        </w:rPr>
        <w:t xml:space="preserve"> Plant </w:t>
      </w:r>
      <w:proofErr w:type="spellStart"/>
      <w:r w:rsidRPr="00B26BFC">
        <w:rPr>
          <w:rFonts w:ascii="Times New Roman" w:hAnsi="Times New Roman"/>
          <w:i/>
          <w:sz w:val="24"/>
          <w:szCs w:val="24"/>
        </w:rPr>
        <w:t>Simulation</w:t>
      </w:r>
      <w:proofErr w:type="spellEnd"/>
      <w:r w:rsidRPr="00B26BFC">
        <w:rPr>
          <w:rFonts w:ascii="Times New Roman" w:hAnsi="Times New Roman"/>
          <w:i/>
          <w:sz w:val="24"/>
          <w:szCs w:val="24"/>
        </w:rPr>
        <w:t xml:space="preserve"> and </w:t>
      </w:r>
      <w:proofErr w:type="spellStart"/>
      <w:r w:rsidRPr="00B26BFC">
        <w:rPr>
          <w:rFonts w:ascii="Times New Roman" w:hAnsi="Times New Roman"/>
          <w:i/>
          <w:sz w:val="24"/>
          <w:szCs w:val="24"/>
        </w:rPr>
        <w:t>Control</w:t>
      </w:r>
      <w:proofErr w:type="spellEnd"/>
      <w:r w:rsidRPr="00B26BFC">
        <w:rPr>
          <w:rFonts w:ascii="Times New Roman" w:hAnsi="Times New Roman"/>
          <w:i/>
          <w:sz w:val="24"/>
          <w:szCs w:val="24"/>
        </w:rPr>
        <w:t xml:space="preserve">. </w:t>
      </w:r>
      <w:r w:rsidRPr="00B26BFC">
        <w:rPr>
          <w:rFonts w:ascii="Times New Roman" w:hAnsi="Times New Roman"/>
          <w:sz w:val="24"/>
          <w:szCs w:val="24"/>
        </w:rPr>
        <w:t>IET, 2003. 426 s. ISBN 978-085-296419-4.</w:t>
      </w:r>
    </w:p>
    <w:p w:rsidR="004D6BAA" w:rsidRPr="00B26BFC" w:rsidRDefault="004D6BAA" w:rsidP="004D6BAA">
      <w:pPr>
        <w:pStyle w:val="Nadpis1"/>
        <w:numPr>
          <w:ilvl w:val="0"/>
          <w:numId w:val="0"/>
        </w:numPr>
        <w:shd w:val="clear" w:color="auto" w:fill="FFFFFF"/>
        <w:spacing w:before="0" w:after="0" w:line="360" w:lineRule="auto"/>
        <w:contextualSpacing/>
        <w:jc w:val="both"/>
        <w:rPr>
          <w:rFonts w:ascii="Times New Roman" w:hAnsi="Times New Roman"/>
          <w:b w:val="0"/>
          <w:sz w:val="24"/>
          <w:szCs w:val="24"/>
        </w:rPr>
      </w:pPr>
    </w:p>
    <w:p w:rsidR="004D6BAA" w:rsidRPr="00B26BFC" w:rsidRDefault="004D6BAA" w:rsidP="004D6BAA">
      <w:pPr>
        <w:pStyle w:val="Textpoznpodarou"/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26BFC">
        <w:rPr>
          <w:rFonts w:ascii="Times New Roman" w:hAnsi="Times New Roman"/>
          <w:sz w:val="24"/>
          <w:szCs w:val="24"/>
        </w:rPr>
        <w:t xml:space="preserve">MAHAMUD, R. </w:t>
      </w:r>
      <w:proofErr w:type="spellStart"/>
      <w:r w:rsidRPr="00B26BFC">
        <w:rPr>
          <w:rFonts w:ascii="Times New Roman" w:hAnsi="Times New Roman"/>
          <w:i/>
          <w:sz w:val="24"/>
          <w:szCs w:val="24"/>
        </w:rPr>
        <w:t>Exergy</w:t>
      </w:r>
      <w:proofErr w:type="spellEnd"/>
      <w:r w:rsidRPr="00B26BF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B26BFC">
        <w:rPr>
          <w:rFonts w:ascii="Times New Roman" w:hAnsi="Times New Roman"/>
          <w:i/>
          <w:sz w:val="24"/>
          <w:szCs w:val="24"/>
        </w:rPr>
        <w:t>Analysis</w:t>
      </w:r>
      <w:proofErr w:type="spellEnd"/>
      <w:r w:rsidRPr="00B26BFC">
        <w:rPr>
          <w:rFonts w:ascii="Times New Roman" w:hAnsi="Times New Roman"/>
          <w:i/>
          <w:sz w:val="24"/>
          <w:szCs w:val="24"/>
        </w:rPr>
        <w:t xml:space="preserve"> and </w:t>
      </w:r>
      <w:proofErr w:type="spellStart"/>
      <w:r w:rsidRPr="00B26BFC">
        <w:rPr>
          <w:rFonts w:ascii="Times New Roman" w:hAnsi="Times New Roman"/>
          <w:i/>
          <w:sz w:val="24"/>
          <w:szCs w:val="24"/>
        </w:rPr>
        <w:t>Efficiency</w:t>
      </w:r>
      <w:proofErr w:type="spellEnd"/>
      <w:r w:rsidRPr="00B26BF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B26BFC">
        <w:rPr>
          <w:rFonts w:ascii="Times New Roman" w:hAnsi="Times New Roman"/>
          <w:i/>
          <w:sz w:val="24"/>
          <w:szCs w:val="24"/>
        </w:rPr>
        <w:t>Improvement</w:t>
      </w:r>
      <w:proofErr w:type="spellEnd"/>
      <w:r w:rsidRPr="00B26BF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B26BFC">
        <w:rPr>
          <w:rFonts w:ascii="Times New Roman" w:hAnsi="Times New Roman"/>
          <w:i/>
          <w:sz w:val="24"/>
          <w:szCs w:val="24"/>
        </w:rPr>
        <w:t>of</w:t>
      </w:r>
      <w:proofErr w:type="spellEnd"/>
      <w:r w:rsidRPr="00B26BFC">
        <w:rPr>
          <w:rFonts w:ascii="Times New Roman" w:hAnsi="Times New Roman"/>
          <w:i/>
          <w:sz w:val="24"/>
          <w:szCs w:val="24"/>
        </w:rPr>
        <w:t xml:space="preserve"> a </w:t>
      </w:r>
      <w:proofErr w:type="spellStart"/>
      <w:r w:rsidRPr="00B26BFC">
        <w:rPr>
          <w:rFonts w:ascii="Times New Roman" w:hAnsi="Times New Roman"/>
          <w:i/>
          <w:sz w:val="24"/>
          <w:szCs w:val="24"/>
        </w:rPr>
        <w:t>Coal</w:t>
      </w:r>
      <w:proofErr w:type="spellEnd"/>
      <w:r w:rsidRPr="00B26BF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B26BFC">
        <w:rPr>
          <w:rFonts w:ascii="Times New Roman" w:hAnsi="Times New Roman"/>
          <w:i/>
          <w:sz w:val="24"/>
          <w:szCs w:val="24"/>
        </w:rPr>
        <w:t>Fired</w:t>
      </w:r>
      <w:proofErr w:type="spellEnd"/>
      <w:r w:rsidRPr="00B26BF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B26BFC">
        <w:rPr>
          <w:rFonts w:ascii="Times New Roman" w:hAnsi="Times New Roman"/>
          <w:i/>
          <w:sz w:val="24"/>
          <w:szCs w:val="24"/>
        </w:rPr>
        <w:t>Thermal</w:t>
      </w:r>
      <w:proofErr w:type="spellEnd"/>
      <w:r w:rsidRPr="00B26BF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B26BFC">
        <w:rPr>
          <w:rFonts w:ascii="Times New Roman" w:hAnsi="Times New Roman"/>
          <w:i/>
          <w:sz w:val="24"/>
          <w:szCs w:val="24"/>
        </w:rPr>
        <w:t>Power</w:t>
      </w:r>
      <w:proofErr w:type="spellEnd"/>
      <w:r w:rsidRPr="00B26BFC">
        <w:rPr>
          <w:rFonts w:ascii="Times New Roman" w:hAnsi="Times New Roman"/>
          <w:i/>
          <w:sz w:val="24"/>
          <w:szCs w:val="24"/>
        </w:rPr>
        <w:t xml:space="preserve"> Plant in </w:t>
      </w:r>
      <w:proofErr w:type="spellStart"/>
      <w:r w:rsidRPr="00B26BFC">
        <w:rPr>
          <w:rFonts w:ascii="Times New Roman" w:hAnsi="Times New Roman"/>
          <w:i/>
          <w:sz w:val="24"/>
          <w:szCs w:val="24"/>
        </w:rPr>
        <w:t>Queensland</w:t>
      </w:r>
      <w:proofErr w:type="spellEnd"/>
      <w:r w:rsidRPr="00B26BFC">
        <w:rPr>
          <w:rFonts w:ascii="Times New Roman" w:hAnsi="Times New Roman"/>
          <w:i/>
          <w:sz w:val="24"/>
          <w:szCs w:val="24"/>
        </w:rPr>
        <w:t xml:space="preserve">. </w:t>
      </w:r>
      <w:r w:rsidRPr="00B26BFC">
        <w:rPr>
          <w:rFonts w:ascii="Times New Roman" w:hAnsi="Times New Roman"/>
          <w:sz w:val="24"/>
          <w:szCs w:val="24"/>
        </w:rPr>
        <w:t>2013. ISBN 978-953-51-1095-8.</w:t>
      </w:r>
    </w:p>
    <w:p w:rsidR="004D6BAA" w:rsidRPr="00B26BFC" w:rsidRDefault="004D6BAA" w:rsidP="004D6BAA">
      <w:pPr>
        <w:spacing w:line="360" w:lineRule="auto"/>
        <w:contextualSpacing/>
        <w:jc w:val="both"/>
      </w:pPr>
    </w:p>
    <w:p w:rsidR="004D6BAA" w:rsidRPr="00B26BFC" w:rsidRDefault="004D6BAA" w:rsidP="004D6BAA">
      <w:pPr>
        <w:spacing w:line="360" w:lineRule="auto"/>
        <w:contextualSpacing/>
        <w:jc w:val="both"/>
      </w:pPr>
      <w:r w:rsidRPr="00B26BFC">
        <w:t xml:space="preserve">MEZŘICKÝ, V. </w:t>
      </w:r>
      <w:r w:rsidRPr="00B26BFC">
        <w:rPr>
          <w:i/>
        </w:rPr>
        <w:t>Životní prostředí: věc veřejná i soukromá</w:t>
      </w:r>
      <w:r w:rsidRPr="00B26BFC">
        <w:t xml:space="preserve">. 1. vyd. Praha: Práce, 1986. </w:t>
      </w:r>
    </w:p>
    <w:p w:rsidR="004D6BAA" w:rsidRPr="00B26BFC" w:rsidRDefault="004D6BAA" w:rsidP="004D6BAA">
      <w:pPr>
        <w:spacing w:line="360" w:lineRule="auto"/>
        <w:contextualSpacing/>
        <w:jc w:val="both"/>
      </w:pPr>
    </w:p>
    <w:p w:rsidR="004D6BAA" w:rsidRPr="00B26BFC" w:rsidRDefault="004D6BAA" w:rsidP="00D32607">
      <w:pPr>
        <w:spacing w:line="360" w:lineRule="auto"/>
        <w:jc w:val="both"/>
        <w:rPr>
          <w:b/>
          <w:shd w:val="clear" w:color="auto" w:fill="FFFFFF"/>
        </w:rPr>
      </w:pPr>
      <w:r w:rsidRPr="00B26BFC">
        <w:t xml:space="preserve">STEPHENSON, B. J. </w:t>
      </w:r>
      <w:r w:rsidRPr="00B26BFC">
        <w:rPr>
          <w:rStyle w:val="fn"/>
          <w:i/>
        </w:rPr>
        <w:t xml:space="preserve">Air </w:t>
      </w:r>
      <w:proofErr w:type="spellStart"/>
      <w:r w:rsidRPr="00B26BFC">
        <w:rPr>
          <w:rStyle w:val="fn"/>
          <w:i/>
        </w:rPr>
        <w:t>Pollution</w:t>
      </w:r>
      <w:proofErr w:type="spellEnd"/>
      <w:r w:rsidRPr="00B26BFC">
        <w:rPr>
          <w:i/>
        </w:rPr>
        <w:t>:</w:t>
      </w:r>
      <w:r w:rsidRPr="00B26BFC">
        <w:rPr>
          <w:rStyle w:val="apple-converted-space"/>
          <w:i/>
        </w:rPr>
        <w:t> </w:t>
      </w:r>
      <w:r w:rsidRPr="00B26BFC">
        <w:rPr>
          <w:rStyle w:val="Podtitul1"/>
          <w:i/>
        </w:rPr>
        <w:t xml:space="preserve">Air </w:t>
      </w:r>
      <w:proofErr w:type="spellStart"/>
      <w:r w:rsidRPr="00B26BFC">
        <w:rPr>
          <w:rStyle w:val="Podtitul1"/>
          <w:i/>
        </w:rPr>
        <w:t>Quality</w:t>
      </w:r>
      <w:proofErr w:type="spellEnd"/>
      <w:r w:rsidRPr="00B26BFC">
        <w:rPr>
          <w:rStyle w:val="Podtitul1"/>
          <w:i/>
        </w:rPr>
        <w:t xml:space="preserve">, </w:t>
      </w:r>
      <w:proofErr w:type="spellStart"/>
      <w:r w:rsidRPr="00B26BFC">
        <w:rPr>
          <w:rStyle w:val="Podtitul1"/>
          <w:i/>
        </w:rPr>
        <w:t>Visibility</w:t>
      </w:r>
      <w:proofErr w:type="spellEnd"/>
      <w:r w:rsidRPr="00B26BFC">
        <w:rPr>
          <w:rStyle w:val="Podtitul1"/>
          <w:i/>
        </w:rPr>
        <w:t xml:space="preserve">, and </w:t>
      </w:r>
      <w:proofErr w:type="spellStart"/>
      <w:r w:rsidRPr="00B26BFC">
        <w:rPr>
          <w:rStyle w:val="Podtitul1"/>
          <w:i/>
        </w:rPr>
        <w:t>the</w:t>
      </w:r>
      <w:proofErr w:type="spellEnd"/>
      <w:r w:rsidRPr="00B26BFC">
        <w:rPr>
          <w:rStyle w:val="Podtitul1"/>
          <w:i/>
        </w:rPr>
        <w:t xml:space="preserve"> </w:t>
      </w:r>
      <w:proofErr w:type="spellStart"/>
      <w:r w:rsidRPr="00B26BFC">
        <w:rPr>
          <w:rStyle w:val="Podtitul1"/>
          <w:i/>
        </w:rPr>
        <w:t>Potential</w:t>
      </w:r>
      <w:proofErr w:type="spellEnd"/>
      <w:r w:rsidRPr="00B26BFC">
        <w:rPr>
          <w:rStyle w:val="Podtitul1"/>
          <w:i/>
        </w:rPr>
        <w:t xml:space="preserve"> </w:t>
      </w:r>
      <w:proofErr w:type="spellStart"/>
      <w:r w:rsidRPr="00B26BFC">
        <w:rPr>
          <w:rStyle w:val="Podtitul1"/>
          <w:i/>
        </w:rPr>
        <w:t>Impacts</w:t>
      </w:r>
      <w:proofErr w:type="spellEnd"/>
      <w:r w:rsidRPr="00B26BFC">
        <w:rPr>
          <w:rStyle w:val="Podtitul1"/>
          <w:i/>
        </w:rPr>
        <w:t xml:space="preserve"> </w:t>
      </w:r>
      <w:proofErr w:type="spellStart"/>
      <w:r w:rsidRPr="00B26BFC">
        <w:rPr>
          <w:rStyle w:val="Podtitul1"/>
          <w:i/>
        </w:rPr>
        <w:t>of</w:t>
      </w:r>
      <w:proofErr w:type="spellEnd"/>
      <w:r w:rsidRPr="00B26BFC">
        <w:rPr>
          <w:rStyle w:val="Podtitul1"/>
          <w:i/>
        </w:rPr>
        <w:t xml:space="preserve"> </w:t>
      </w:r>
      <w:proofErr w:type="spellStart"/>
      <w:r w:rsidRPr="00B26BFC">
        <w:rPr>
          <w:rStyle w:val="Podtitul1"/>
          <w:i/>
        </w:rPr>
        <w:t>Coal-Fired</w:t>
      </w:r>
      <w:proofErr w:type="spellEnd"/>
      <w:r w:rsidRPr="00B26BFC">
        <w:rPr>
          <w:rStyle w:val="Podtitul1"/>
          <w:i/>
        </w:rPr>
        <w:t xml:space="preserve"> </w:t>
      </w:r>
      <w:proofErr w:type="spellStart"/>
      <w:r w:rsidRPr="00B26BFC">
        <w:rPr>
          <w:rStyle w:val="Podtitul1"/>
          <w:i/>
        </w:rPr>
        <w:t>Power</w:t>
      </w:r>
      <w:proofErr w:type="spellEnd"/>
      <w:r w:rsidRPr="00B26BFC">
        <w:rPr>
          <w:rStyle w:val="Podtitul1"/>
          <w:i/>
        </w:rPr>
        <w:t xml:space="preserve"> </w:t>
      </w:r>
      <w:proofErr w:type="spellStart"/>
      <w:r w:rsidRPr="00B26BFC">
        <w:rPr>
          <w:rStyle w:val="Podtitul1"/>
          <w:i/>
        </w:rPr>
        <w:t>Plants</w:t>
      </w:r>
      <w:proofErr w:type="spellEnd"/>
      <w:r w:rsidRPr="00B26BFC">
        <w:rPr>
          <w:rStyle w:val="Podtitul1"/>
          <w:i/>
        </w:rPr>
        <w:t xml:space="preserve"> on Great </w:t>
      </w:r>
      <w:proofErr w:type="spellStart"/>
      <w:r w:rsidRPr="00B26BFC">
        <w:rPr>
          <w:rStyle w:val="Podtitul1"/>
          <w:i/>
        </w:rPr>
        <w:t>Basin</w:t>
      </w:r>
      <w:proofErr w:type="spellEnd"/>
      <w:r w:rsidRPr="00B26BFC">
        <w:rPr>
          <w:rStyle w:val="Podtitul1"/>
          <w:i/>
        </w:rPr>
        <w:t xml:space="preserve"> </w:t>
      </w:r>
      <w:proofErr w:type="spellStart"/>
      <w:r w:rsidRPr="00B26BFC">
        <w:rPr>
          <w:rStyle w:val="Podtitul1"/>
          <w:i/>
        </w:rPr>
        <w:t>National</w:t>
      </w:r>
      <w:proofErr w:type="spellEnd"/>
      <w:r w:rsidRPr="00B26BFC">
        <w:rPr>
          <w:rStyle w:val="Podtitul1"/>
          <w:i/>
        </w:rPr>
        <w:t xml:space="preserve"> Park</w:t>
      </w:r>
      <w:r w:rsidRPr="00B26BFC">
        <w:rPr>
          <w:rStyle w:val="Podtitul1"/>
        </w:rPr>
        <w:t xml:space="preserve">, Nevada. DIANE </w:t>
      </w:r>
      <w:proofErr w:type="spellStart"/>
      <w:r w:rsidRPr="00B26BFC">
        <w:rPr>
          <w:rStyle w:val="Podtitul1"/>
        </w:rPr>
        <w:t>Publishing</w:t>
      </w:r>
      <w:proofErr w:type="spellEnd"/>
      <w:r w:rsidRPr="00B26BFC">
        <w:rPr>
          <w:rStyle w:val="Podtitul1"/>
        </w:rPr>
        <w:t xml:space="preserve">, 2010. 22 s. ISBN </w:t>
      </w:r>
      <w:r w:rsidRPr="00B26BFC">
        <w:rPr>
          <w:shd w:val="clear" w:color="auto" w:fill="FFFFFF"/>
        </w:rPr>
        <w:t>9781437920673.</w:t>
      </w:r>
    </w:p>
    <w:p w:rsidR="00F63836" w:rsidRPr="00B26BFC" w:rsidRDefault="00F63836" w:rsidP="00D32607">
      <w:pPr>
        <w:spacing w:line="360" w:lineRule="auto"/>
        <w:jc w:val="both"/>
      </w:pPr>
    </w:p>
    <w:p w:rsidR="00F63836" w:rsidRPr="00B26BFC" w:rsidRDefault="00F63836" w:rsidP="00D32607">
      <w:pPr>
        <w:spacing w:line="360" w:lineRule="auto"/>
        <w:jc w:val="both"/>
        <w:rPr>
          <w:b/>
        </w:rPr>
      </w:pPr>
      <w:r w:rsidRPr="00B26BFC">
        <w:rPr>
          <w:b/>
        </w:rPr>
        <w:t>Internetové zdroje</w:t>
      </w:r>
    </w:p>
    <w:p w:rsidR="005478F1" w:rsidRPr="00B26BFC" w:rsidRDefault="005478F1" w:rsidP="00D32607">
      <w:pPr>
        <w:spacing w:line="360" w:lineRule="auto"/>
        <w:jc w:val="both"/>
      </w:pPr>
    </w:p>
    <w:p w:rsidR="004D6BAA" w:rsidRPr="00B26BFC" w:rsidRDefault="004D6BAA" w:rsidP="00D32607">
      <w:pPr>
        <w:spacing w:line="360" w:lineRule="auto"/>
        <w:jc w:val="both"/>
      </w:pPr>
      <w:r w:rsidRPr="00B26BFC">
        <w:t xml:space="preserve">CAMPBELL, R., J. </w:t>
      </w:r>
      <w:proofErr w:type="spellStart"/>
      <w:r w:rsidRPr="00B26BFC">
        <w:t>Increasing</w:t>
      </w:r>
      <w:proofErr w:type="spellEnd"/>
      <w:r w:rsidRPr="00B26BFC">
        <w:t xml:space="preserve"> </w:t>
      </w:r>
      <w:proofErr w:type="spellStart"/>
      <w:r w:rsidRPr="00B26BFC">
        <w:t>the</w:t>
      </w:r>
      <w:proofErr w:type="spellEnd"/>
      <w:r w:rsidRPr="00B26BFC">
        <w:t xml:space="preserve"> </w:t>
      </w:r>
      <w:proofErr w:type="spellStart"/>
      <w:r w:rsidRPr="00B26BFC">
        <w:t>Efficiency</w:t>
      </w:r>
      <w:proofErr w:type="spellEnd"/>
      <w:r w:rsidRPr="00B26BFC">
        <w:t xml:space="preserve"> </w:t>
      </w:r>
      <w:proofErr w:type="spellStart"/>
      <w:r w:rsidRPr="00B26BFC">
        <w:t>of</w:t>
      </w:r>
      <w:proofErr w:type="spellEnd"/>
      <w:r w:rsidRPr="00B26BFC">
        <w:t xml:space="preserve"> </w:t>
      </w:r>
      <w:proofErr w:type="spellStart"/>
      <w:r w:rsidRPr="00B26BFC">
        <w:t>Existing</w:t>
      </w:r>
      <w:proofErr w:type="spellEnd"/>
      <w:r w:rsidRPr="00B26BFC">
        <w:t xml:space="preserve"> </w:t>
      </w:r>
      <w:proofErr w:type="spellStart"/>
      <w:r w:rsidRPr="00B26BFC">
        <w:t>Coal-Fired</w:t>
      </w:r>
      <w:proofErr w:type="spellEnd"/>
      <w:r w:rsidRPr="00B26BFC">
        <w:t xml:space="preserve"> </w:t>
      </w:r>
      <w:proofErr w:type="spellStart"/>
      <w:r w:rsidRPr="00B26BFC">
        <w:t>power</w:t>
      </w:r>
      <w:proofErr w:type="spellEnd"/>
      <w:r w:rsidRPr="00B26BFC">
        <w:t xml:space="preserve"> </w:t>
      </w:r>
      <w:proofErr w:type="spellStart"/>
      <w:r w:rsidRPr="00B26BFC">
        <w:t>Plants</w:t>
      </w:r>
      <w:proofErr w:type="spellEnd"/>
      <w:r w:rsidRPr="00B26BFC">
        <w:t>.</w:t>
      </w:r>
      <w:r w:rsidRPr="00B26BFC">
        <w:rPr>
          <w:i/>
        </w:rPr>
        <w:t xml:space="preserve"> </w:t>
      </w:r>
      <w:proofErr w:type="spellStart"/>
      <w:r w:rsidRPr="00B26BFC">
        <w:rPr>
          <w:i/>
        </w:rPr>
        <w:t>The</w:t>
      </w:r>
      <w:proofErr w:type="spellEnd"/>
      <w:r w:rsidRPr="00B26BFC">
        <w:rPr>
          <w:i/>
        </w:rPr>
        <w:t xml:space="preserve"> </w:t>
      </w:r>
      <w:proofErr w:type="spellStart"/>
      <w:r w:rsidRPr="00B26BFC">
        <w:rPr>
          <w:i/>
        </w:rPr>
        <w:t>Federation</w:t>
      </w:r>
      <w:proofErr w:type="spellEnd"/>
      <w:r w:rsidRPr="00B26BFC">
        <w:rPr>
          <w:i/>
        </w:rPr>
        <w:t xml:space="preserve"> </w:t>
      </w:r>
      <w:proofErr w:type="spellStart"/>
      <w:r w:rsidRPr="00B26BFC">
        <w:rPr>
          <w:i/>
        </w:rPr>
        <w:t>of</w:t>
      </w:r>
      <w:proofErr w:type="spellEnd"/>
      <w:r w:rsidRPr="00B26BFC">
        <w:rPr>
          <w:i/>
        </w:rPr>
        <w:t xml:space="preserve"> </w:t>
      </w:r>
      <w:proofErr w:type="spellStart"/>
      <w:r w:rsidRPr="00B26BFC">
        <w:rPr>
          <w:i/>
        </w:rPr>
        <w:t>American</w:t>
      </w:r>
      <w:proofErr w:type="spellEnd"/>
      <w:r w:rsidRPr="00B26BFC">
        <w:rPr>
          <w:i/>
        </w:rPr>
        <w:t xml:space="preserve"> </w:t>
      </w:r>
      <w:proofErr w:type="spellStart"/>
      <w:r w:rsidRPr="00B26BFC">
        <w:rPr>
          <w:i/>
        </w:rPr>
        <w:t>Scientists</w:t>
      </w:r>
      <w:proofErr w:type="spellEnd"/>
      <w:r w:rsidRPr="00B26BFC">
        <w:t xml:space="preserve"> 2013 [online]. [cit. 2014-05-09]. Dostupné z: http://</w:t>
      </w:r>
      <w:proofErr w:type="gramStart"/>
      <w:r w:rsidRPr="00B26BFC">
        <w:t>www</w:t>
      </w:r>
      <w:proofErr w:type="gramEnd"/>
      <w:r w:rsidRPr="00B26BFC">
        <w:t>.</w:t>
      </w:r>
      <w:proofErr w:type="gramStart"/>
      <w:r w:rsidRPr="00B26BFC">
        <w:t>fas</w:t>
      </w:r>
      <w:proofErr w:type="gramEnd"/>
      <w:r w:rsidRPr="00B26BFC">
        <w:t>.org/sgp/crs/misc/R43343.pdf.</w:t>
      </w:r>
    </w:p>
    <w:p w:rsidR="004D6BAA" w:rsidRPr="00B26BFC" w:rsidRDefault="004D6BAA" w:rsidP="00D32607">
      <w:pPr>
        <w:spacing w:line="360" w:lineRule="auto"/>
        <w:jc w:val="both"/>
      </w:pPr>
    </w:p>
    <w:p w:rsidR="004D6BAA" w:rsidRPr="00B26BFC" w:rsidRDefault="004D6BAA" w:rsidP="00D32607">
      <w:pPr>
        <w:spacing w:line="360" w:lineRule="auto"/>
        <w:jc w:val="both"/>
        <w:rPr>
          <w:b/>
        </w:rPr>
      </w:pPr>
      <w:r w:rsidRPr="00B26BFC">
        <w:t xml:space="preserve">LIGHT, J. EPA Caps </w:t>
      </w:r>
      <w:proofErr w:type="spellStart"/>
      <w:r w:rsidRPr="00B26BFC">
        <w:t>Coal</w:t>
      </w:r>
      <w:proofErr w:type="spellEnd"/>
      <w:r w:rsidRPr="00B26BFC">
        <w:t xml:space="preserve"> </w:t>
      </w:r>
      <w:proofErr w:type="spellStart"/>
      <w:r w:rsidRPr="00B26BFC">
        <w:t>Power</w:t>
      </w:r>
      <w:proofErr w:type="spellEnd"/>
      <w:r w:rsidRPr="00B26BFC">
        <w:t xml:space="preserve"> Plant </w:t>
      </w:r>
      <w:proofErr w:type="spellStart"/>
      <w:r w:rsidRPr="00B26BFC">
        <w:t>Emissions</w:t>
      </w:r>
      <w:proofErr w:type="spellEnd"/>
      <w:r w:rsidRPr="00B26BFC">
        <w:t xml:space="preserve">. </w:t>
      </w:r>
      <w:proofErr w:type="spellStart"/>
      <w:r w:rsidRPr="00B26BFC">
        <w:rPr>
          <w:rStyle w:val="Zvraznn"/>
          <w:shd w:val="clear" w:color="auto" w:fill="FFFFFF"/>
        </w:rPr>
        <w:t>Moyers</w:t>
      </w:r>
      <w:proofErr w:type="spellEnd"/>
      <w:r w:rsidRPr="00B26BFC">
        <w:rPr>
          <w:rStyle w:val="Zvraznn"/>
          <w:shd w:val="clear" w:color="auto" w:fill="FFFFFF"/>
        </w:rPr>
        <w:t xml:space="preserve"> &amp; </w:t>
      </w:r>
      <w:proofErr w:type="spellStart"/>
      <w:r w:rsidRPr="00B26BFC">
        <w:rPr>
          <w:rStyle w:val="Zvraznn"/>
          <w:shd w:val="clear" w:color="auto" w:fill="FFFFFF"/>
        </w:rPr>
        <w:t>Company</w:t>
      </w:r>
      <w:proofErr w:type="spellEnd"/>
      <w:r w:rsidRPr="00B26BFC">
        <w:rPr>
          <w:rStyle w:val="apple-converted-space"/>
          <w:shd w:val="clear" w:color="auto" w:fill="FFFFFF"/>
        </w:rPr>
        <w:t> </w:t>
      </w:r>
      <w:r w:rsidRPr="00B26BFC">
        <w:t xml:space="preserve"> [online]. 2014 [cit. 2014-05-08]. Dostupné z: http://billmoyers.com/2014/01/10/epa-caps-coal-power-plant-emissions/.</w:t>
      </w:r>
    </w:p>
    <w:p w:rsidR="004D6BAA" w:rsidRPr="00B26BFC" w:rsidRDefault="004D6BAA" w:rsidP="00D32607">
      <w:pPr>
        <w:spacing w:line="360" w:lineRule="auto"/>
        <w:jc w:val="both"/>
      </w:pPr>
    </w:p>
    <w:p w:rsidR="004D6BAA" w:rsidRPr="00B26BFC" w:rsidRDefault="004D6BAA" w:rsidP="00D32607">
      <w:pPr>
        <w:spacing w:line="360" w:lineRule="auto"/>
        <w:jc w:val="both"/>
      </w:pPr>
      <w:r w:rsidRPr="00B26BFC">
        <w:t xml:space="preserve">Ministerstvo životního prostředí. </w:t>
      </w:r>
      <w:r w:rsidRPr="00B26BFC">
        <w:rPr>
          <w:i/>
        </w:rPr>
        <w:t xml:space="preserve">Změna klimatu </w:t>
      </w:r>
      <w:r w:rsidRPr="00B26BFC">
        <w:t xml:space="preserve">[online]. [cit. 2013-06-12]. Dostupné z: </w:t>
      </w:r>
      <w:hyperlink r:id="rId19" w:history="1">
        <w:r w:rsidRPr="00B26BFC">
          <w:rPr>
            <w:rStyle w:val="Hypertextovodkaz"/>
            <w:color w:val="auto"/>
            <w:u w:val="none"/>
          </w:rPr>
          <w:t>http://www.mzp.cz/cz/zmena_klimatu</w:t>
        </w:r>
      </w:hyperlink>
      <w:r w:rsidRPr="00B26BFC">
        <w:t>.</w:t>
      </w:r>
    </w:p>
    <w:p w:rsidR="004D6BAA" w:rsidRPr="00B26BFC" w:rsidRDefault="004D6BAA" w:rsidP="00D32607">
      <w:pPr>
        <w:spacing w:line="360" w:lineRule="auto"/>
        <w:jc w:val="both"/>
      </w:pPr>
    </w:p>
    <w:p w:rsidR="004D6BAA" w:rsidRPr="00B26BFC" w:rsidRDefault="004D6BAA" w:rsidP="00D32607">
      <w:pPr>
        <w:spacing w:line="360" w:lineRule="auto"/>
        <w:jc w:val="both"/>
      </w:pPr>
      <w:proofErr w:type="spellStart"/>
      <w:r w:rsidRPr="00B26BFC">
        <w:t>Mojeenergie</w:t>
      </w:r>
      <w:proofErr w:type="spellEnd"/>
      <w:r w:rsidRPr="00B26BFC">
        <w:t xml:space="preserve">. </w:t>
      </w:r>
      <w:r w:rsidRPr="00B26BFC">
        <w:rPr>
          <w:i/>
        </w:rPr>
        <w:t xml:space="preserve">EU - prováděcí rozhodnutí komise </w:t>
      </w:r>
      <w:r w:rsidRPr="00B26BFC">
        <w:t>[online]. [cit. 2014-05-12]. Dostupné z: http://www.mojeenergie.cz/cz/2011-877-eu-provadeci-rozhodnuti-komise.</w:t>
      </w:r>
    </w:p>
    <w:p w:rsidR="004D6BAA" w:rsidRPr="00B26BFC" w:rsidRDefault="004D6BAA" w:rsidP="00D32607">
      <w:pPr>
        <w:spacing w:line="360" w:lineRule="auto"/>
        <w:jc w:val="both"/>
      </w:pPr>
    </w:p>
    <w:p w:rsidR="004D6BAA" w:rsidRPr="00B26BFC" w:rsidRDefault="004D6BAA" w:rsidP="00D32607">
      <w:pPr>
        <w:spacing w:line="360" w:lineRule="auto"/>
        <w:jc w:val="both"/>
      </w:pPr>
      <w:r w:rsidRPr="00B26BFC">
        <w:t xml:space="preserve">MORETTI, A. L. a kol. </w:t>
      </w:r>
      <w:proofErr w:type="spellStart"/>
      <w:r w:rsidRPr="00B26BFC">
        <w:t>Advanced</w:t>
      </w:r>
      <w:proofErr w:type="spellEnd"/>
      <w:r w:rsidRPr="00B26BFC">
        <w:t xml:space="preserve"> </w:t>
      </w:r>
      <w:proofErr w:type="spellStart"/>
      <w:r w:rsidRPr="00B26BFC">
        <w:t>Emissions</w:t>
      </w:r>
      <w:proofErr w:type="spellEnd"/>
      <w:r w:rsidRPr="00B26BFC">
        <w:t xml:space="preserve"> </w:t>
      </w:r>
      <w:proofErr w:type="spellStart"/>
      <w:r w:rsidRPr="00B26BFC">
        <w:t>Control</w:t>
      </w:r>
      <w:proofErr w:type="spellEnd"/>
      <w:r w:rsidRPr="00B26BFC">
        <w:t xml:space="preserve"> Technologies </w:t>
      </w:r>
      <w:proofErr w:type="spellStart"/>
      <w:r w:rsidRPr="00B26BFC">
        <w:t>for</w:t>
      </w:r>
      <w:proofErr w:type="spellEnd"/>
      <w:r w:rsidRPr="00B26BFC">
        <w:t xml:space="preserve"> </w:t>
      </w:r>
      <w:proofErr w:type="spellStart"/>
      <w:r w:rsidRPr="00B26BFC">
        <w:t>Coal-Fired</w:t>
      </w:r>
      <w:proofErr w:type="spellEnd"/>
      <w:r w:rsidRPr="00B26BFC">
        <w:t xml:space="preserve"> </w:t>
      </w:r>
      <w:proofErr w:type="spellStart"/>
      <w:r w:rsidRPr="00B26BFC">
        <w:t>Power</w:t>
      </w:r>
      <w:proofErr w:type="spellEnd"/>
      <w:r w:rsidRPr="00B26BFC">
        <w:t xml:space="preserve"> </w:t>
      </w:r>
      <w:proofErr w:type="spellStart"/>
      <w:r w:rsidRPr="00B26BFC">
        <w:t>Plants</w:t>
      </w:r>
      <w:proofErr w:type="spellEnd"/>
      <w:r w:rsidRPr="00B26BFC">
        <w:t>. USA [online]. 2012 [cit. 2014-05-19]. Dostupné z: http://www.babcock.com/library/Documents/BR-1886.pdf.</w:t>
      </w:r>
    </w:p>
    <w:p w:rsidR="004D6BAA" w:rsidRPr="00B26BFC" w:rsidRDefault="004D6BAA" w:rsidP="00D32607">
      <w:pPr>
        <w:spacing w:line="360" w:lineRule="auto"/>
        <w:jc w:val="both"/>
      </w:pPr>
    </w:p>
    <w:p w:rsidR="004D6BAA" w:rsidRPr="00B26BFC" w:rsidRDefault="004D6BAA" w:rsidP="00D32607">
      <w:pPr>
        <w:spacing w:line="360" w:lineRule="auto"/>
        <w:jc w:val="both"/>
      </w:pPr>
      <w:proofErr w:type="spellStart"/>
      <w:r w:rsidRPr="00B26BFC">
        <w:t>Nechcidraheteplo</w:t>
      </w:r>
      <w:proofErr w:type="spellEnd"/>
      <w:r w:rsidRPr="00B26BFC">
        <w:t xml:space="preserve">. </w:t>
      </w:r>
      <w:r w:rsidRPr="00B26BFC">
        <w:rPr>
          <w:i/>
        </w:rPr>
        <w:t xml:space="preserve">Teplárny v České republice </w:t>
      </w:r>
      <w:r w:rsidRPr="00B26BFC">
        <w:t>[online]. [cit. 2014-06-08]. Dostupné z: http://</w:t>
      </w:r>
      <w:proofErr w:type="gramStart"/>
      <w:r w:rsidRPr="00B26BFC">
        <w:t>www.nechci-drahe-teplo</w:t>
      </w:r>
      <w:proofErr w:type="gramEnd"/>
      <w:r w:rsidRPr="00B26BFC">
        <w:t>.cz/teplarny-v-ceske-republice.</w:t>
      </w:r>
    </w:p>
    <w:p w:rsidR="004D6BAA" w:rsidRPr="00B26BFC" w:rsidRDefault="004D6BAA" w:rsidP="00D32607">
      <w:pPr>
        <w:spacing w:line="360" w:lineRule="auto"/>
        <w:jc w:val="both"/>
      </w:pPr>
    </w:p>
    <w:p w:rsidR="004D6BAA" w:rsidRPr="00B26BFC" w:rsidRDefault="004D6BAA" w:rsidP="00D32607">
      <w:pPr>
        <w:spacing w:line="360" w:lineRule="auto"/>
        <w:jc w:val="both"/>
      </w:pPr>
      <w:proofErr w:type="spellStart"/>
      <w:r w:rsidRPr="00B26BFC">
        <w:t>Saus</w:t>
      </w:r>
      <w:proofErr w:type="spellEnd"/>
      <w:r w:rsidRPr="00B26BFC">
        <w:t xml:space="preserve">. </w:t>
      </w:r>
      <w:r w:rsidRPr="00B26BFC">
        <w:rPr>
          <w:i/>
        </w:rPr>
        <w:t xml:space="preserve">Sokolovská uhelná </w:t>
      </w:r>
      <w:r w:rsidRPr="00B26BFC">
        <w:t>[online]. [cit. 2014-05-08]. Dostupné z: http://www.suas.cz/article/show/id/407.</w:t>
      </w:r>
    </w:p>
    <w:p w:rsidR="004D6BAA" w:rsidRPr="00B26BFC" w:rsidRDefault="004D6BAA" w:rsidP="00D32607">
      <w:pPr>
        <w:spacing w:line="360" w:lineRule="auto"/>
        <w:jc w:val="both"/>
      </w:pPr>
    </w:p>
    <w:p w:rsidR="004D6BAA" w:rsidRPr="00B26BFC" w:rsidRDefault="004D6BAA" w:rsidP="00D32607">
      <w:pPr>
        <w:spacing w:line="360" w:lineRule="auto"/>
        <w:jc w:val="both"/>
      </w:pPr>
      <w:r w:rsidRPr="00B26BFC">
        <w:t xml:space="preserve">SHINDELL, D. T. a kol. </w:t>
      </w:r>
      <w:proofErr w:type="spellStart"/>
      <w:r w:rsidRPr="00B26BFC">
        <w:t>The</w:t>
      </w:r>
      <w:proofErr w:type="spellEnd"/>
      <w:r w:rsidRPr="00B26BFC">
        <w:t xml:space="preserve"> </w:t>
      </w:r>
      <w:proofErr w:type="spellStart"/>
      <w:r w:rsidRPr="00B26BFC">
        <w:t>net</w:t>
      </w:r>
      <w:proofErr w:type="spellEnd"/>
      <w:r w:rsidRPr="00B26BFC">
        <w:t xml:space="preserve"> </w:t>
      </w:r>
      <w:proofErr w:type="spellStart"/>
      <w:r w:rsidRPr="00B26BFC">
        <w:t>climate</w:t>
      </w:r>
      <w:proofErr w:type="spellEnd"/>
      <w:r w:rsidRPr="00B26BFC">
        <w:t xml:space="preserve"> </w:t>
      </w:r>
      <w:proofErr w:type="spellStart"/>
      <w:r w:rsidRPr="00B26BFC">
        <w:t>impact</w:t>
      </w:r>
      <w:proofErr w:type="spellEnd"/>
      <w:r w:rsidRPr="00B26BFC">
        <w:t xml:space="preserve"> </w:t>
      </w:r>
      <w:proofErr w:type="spellStart"/>
      <w:r w:rsidRPr="00B26BFC">
        <w:t>of</w:t>
      </w:r>
      <w:proofErr w:type="spellEnd"/>
      <w:r w:rsidRPr="00B26BFC">
        <w:t xml:space="preserve"> </w:t>
      </w:r>
      <w:proofErr w:type="spellStart"/>
      <w:r w:rsidRPr="00B26BFC">
        <w:t>coal-fired</w:t>
      </w:r>
      <w:proofErr w:type="spellEnd"/>
      <w:r w:rsidRPr="00B26BFC">
        <w:t xml:space="preserve"> </w:t>
      </w:r>
      <w:proofErr w:type="spellStart"/>
      <w:r w:rsidRPr="00B26BFC">
        <w:t>power</w:t>
      </w:r>
      <w:proofErr w:type="spellEnd"/>
      <w:r w:rsidRPr="00B26BFC">
        <w:t xml:space="preserve"> plant </w:t>
      </w:r>
      <w:proofErr w:type="spellStart"/>
      <w:r w:rsidRPr="00B26BFC">
        <w:t>emissions</w:t>
      </w:r>
      <w:proofErr w:type="spellEnd"/>
      <w:r w:rsidRPr="00B26BFC">
        <w:t xml:space="preserve">. </w:t>
      </w:r>
      <w:proofErr w:type="spellStart"/>
      <w:r w:rsidRPr="00B26BFC">
        <w:rPr>
          <w:i/>
        </w:rPr>
        <w:t>Atmos</w:t>
      </w:r>
      <w:proofErr w:type="spellEnd"/>
      <w:r w:rsidRPr="00B26BFC">
        <w:t xml:space="preserve">. NASA </w:t>
      </w:r>
      <w:proofErr w:type="spellStart"/>
      <w:r w:rsidRPr="00B26BFC">
        <w:t>Goddard</w:t>
      </w:r>
      <w:proofErr w:type="spellEnd"/>
      <w:r w:rsidRPr="00B26BFC">
        <w:t xml:space="preserve"> Institute </w:t>
      </w:r>
      <w:proofErr w:type="spellStart"/>
      <w:r w:rsidRPr="00B26BFC">
        <w:t>for</w:t>
      </w:r>
      <w:proofErr w:type="spellEnd"/>
      <w:r w:rsidRPr="00B26BFC">
        <w:t xml:space="preserve"> </w:t>
      </w:r>
      <w:proofErr w:type="spellStart"/>
      <w:r w:rsidRPr="00B26BFC">
        <w:t>Space</w:t>
      </w:r>
      <w:proofErr w:type="spellEnd"/>
      <w:r w:rsidRPr="00B26BFC">
        <w:t xml:space="preserve"> </w:t>
      </w:r>
      <w:proofErr w:type="spellStart"/>
      <w:r w:rsidRPr="00B26BFC">
        <w:t>Studies</w:t>
      </w:r>
      <w:proofErr w:type="spellEnd"/>
      <w:r w:rsidRPr="00B26BFC">
        <w:t xml:space="preserve"> and Columbia University, New York, USA [online]. [cit. 2014-05-08]. Dostupné z: http://www.atmos-chem-phys-discuss.net/9/21257/2009/acpd-9-21257-2009.pdf.</w:t>
      </w:r>
    </w:p>
    <w:p w:rsidR="004D6BAA" w:rsidRPr="00B26BFC" w:rsidRDefault="004D6BAA" w:rsidP="00D32607">
      <w:pPr>
        <w:spacing w:line="360" w:lineRule="auto"/>
        <w:jc w:val="both"/>
      </w:pPr>
    </w:p>
    <w:p w:rsidR="004D6BAA" w:rsidRPr="00B26BFC" w:rsidRDefault="004D6BAA" w:rsidP="00D32607">
      <w:pPr>
        <w:spacing w:line="360" w:lineRule="auto"/>
        <w:jc w:val="both"/>
      </w:pPr>
      <w:proofErr w:type="spellStart"/>
      <w:r w:rsidRPr="00B26BFC">
        <w:t>Silotransport</w:t>
      </w:r>
      <w:proofErr w:type="spellEnd"/>
      <w:r w:rsidRPr="00B26BFC">
        <w:t xml:space="preserve">. </w:t>
      </w:r>
      <w:r w:rsidRPr="00B26BFC">
        <w:rPr>
          <w:i/>
        </w:rPr>
        <w:t xml:space="preserve">Popílek </w:t>
      </w:r>
      <w:r w:rsidRPr="00B26BFC">
        <w:t>[online]. 2014 [cit. 2014-05-08]. Dostupné z: http://www.silotransport.cz/popilek.</w:t>
      </w:r>
    </w:p>
    <w:p w:rsidR="004D6BAA" w:rsidRPr="00B26BFC" w:rsidRDefault="004D6BAA" w:rsidP="00D32607">
      <w:pPr>
        <w:spacing w:line="360" w:lineRule="auto"/>
        <w:jc w:val="both"/>
      </w:pPr>
    </w:p>
    <w:p w:rsidR="004D6BAA" w:rsidRPr="00B26BFC" w:rsidRDefault="004D6BAA" w:rsidP="00D32607">
      <w:pPr>
        <w:spacing w:line="360" w:lineRule="auto"/>
        <w:jc w:val="both"/>
      </w:pPr>
      <w:proofErr w:type="spellStart"/>
      <w:r w:rsidRPr="00B26BFC">
        <w:t>Teplarna-cb</w:t>
      </w:r>
      <w:proofErr w:type="spellEnd"/>
      <w:r w:rsidRPr="00B26BFC">
        <w:t xml:space="preserve">. </w:t>
      </w:r>
      <w:r w:rsidRPr="00B26BFC">
        <w:rPr>
          <w:i/>
        </w:rPr>
        <w:t xml:space="preserve">Voda </w:t>
      </w:r>
      <w:r w:rsidRPr="00B26BFC">
        <w:t>[online]. [cit. 2014-05-19]. Dostupné z: http://www.teplarna-cb.cz/ekologie/voda/.</w:t>
      </w:r>
    </w:p>
    <w:p w:rsidR="004D6BAA" w:rsidRPr="00B26BFC" w:rsidRDefault="004D6BAA" w:rsidP="00D32607">
      <w:pPr>
        <w:spacing w:line="360" w:lineRule="auto"/>
        <w:jc w:val="both"/>
      </w:pPr>
    </w:p>
    <w:p w:rsidR="004D6BAA" w:rsidRPr="00B26BFC" w:rsidRDefault="004D6BAA" w:rsidP="00D32607">
      <w:pPr>
        <w:spacing w:line="360" w:lineRule="auto"/>
        <w:jc w:val="both"/>
      </w:pPr>
      <w:proofErr w:type="spellStart"/>
      <w:r w:rsidRPr="00B26BFC">
        <w:t>Teplarna-cb</w:t>
      </w:r>
      <w:proofErr w:type="spellEnd"/>
      <w:r w:rsidRPr="00B26BFC">
        <w:t xml:space="preserve">. </w:t>
      </w:r>
      <w:r w:rsidRPr="00B26BFC">
        <w:rPr>
          <w:i/>
        </w:rPr>
        <w:t xml:space="preserve">Výroba tepla </w:t>
      </w:r>
      <w:r w:rsidRPr="00B26BFC">
        <w:t>[online]. [cit. 2014-05-12]. Dostupné z: http://www.teplarna-cb.cz/vyroba-a-distribuce/vyroba-tepla/.</w:t>
      </w:r>
    </w:p>
    <w:p w:rsidR="004D6BAA" w:rsidRPr="00B26BFC" w:rsidRDefault="004D6BAA" w:rsidP="00D32607">
      <w:pPr>
        <w:spacing w:line="360" w:lineRule="auto"/>
        <w:jc w:val="both"/>
      </w:pPr>
    </w:p>
    <w:p w:rsidR="004D6BAA" w:rsidRPr="00B26BFC" w:rsidRDefault="004D6BAA" w:rsidP="00D32607">
      <w:pPr>
        <w:spacing w:line="360" w:lineRule="auto"/>
        <w:jc w:val="both"/>
      </w:pPr>
      <w:proofErr w:type="spellStart"/>
      <w:r w:rsidRPr="00B26BFC">
        <w:t>Teplrna-cb</w:t>
      </w:r>
      <w:proofErr w:type="spellEnd"/>
      <w:r w:rsidRPr="00B26BFC">
        <w:t xml:space="preserve">. </w:t>
      </w:r>
      <w:r w:rsidRPr="00B26BFC">
        <w:rPr>
          <w:i/>
        </w:rPr>
        <w:t xml:space="preserve">Historický vývoj </w:t>
      </w:r>
      <w:r w:rsidRPr="00B26BFC">
        <w:t>[online]. [cit. 2014-05-12]. Dostupné z: http://www.teplarna-cb.cz/o-spolecnosti/historicky-vyvoj/.</w:t>
      </w:r>
    </w:p>
    <w:p w:rsidR="004D6BAA" w:rsidRPr="00B26BFC" w:rsidRDefault="004D6BAA" w:rsidP="00D32607">
      <w:pPr>
        <w:spacing w:line="360" w:lineRule="auto"/>
        <w:jc w:val="both"/>
      </w:pPr>
    </w:p>
    <w:p w:rsidR="004D6BAA" w:rsidRPr="00B26BFC" w:rsidRDefault="004D6BAA" w:rsidP="00D32607">
      <w:pPr>
        <w:spacing w:line="360" w:lineRule="auto"/>
        <w:jc w:val="both"/>
      </w:pPr>
      <w:r w:rsidRPr="00B26BFC">
        <w:t>Teplárna-</w:t>
      </w:r>
      <w:proofErr w:type="spellStart"/>
      <w:r w:rsidRPr="00B26BFC">
        <w:t>cb</w:t>
      </w:r>
      <w:proofErr w:type="spellEnd"/>
      <w:r w:rsidRPr="00B26BFC">
        <w:t xml:space="preserve">. </w:t>
      </w:r>
      <w:r w:rsidRPr="00B26BFC">
        <w:rPr>
          <w:i/>
        </w:rPr>
        <w:t xml:space="preserve">Produkce emisí TCB a.s. za rok 2012 </w:t>
      </w:r>
      <w:r w:rsidRPr="00B26BFC">
        <w:t>[online]. [cit. 2014-05-19]. Dostupné z: http://www.teplarna-cb.cz/ekologie/mereni-emisi/produkce-emisi-tcb-as-za-rok-2012.html.</w:t>
      </w:r>
    </w:p>
    <w:p w:rsidR="004D6BAA" w:rsidRPr="00B26BFC" w:rsidRDefault="004D6BAA" w:rsidP="00D32607">
      <w:pPr>
        <w:spacing w:line="360" w:lineRule="auto"/>
        <w:jc w:val="both"/>
      </w:pPr>
    </w:p>
    <w:p w:rsidR="004D6BAA" w:rsidRPr="00B26BFC" w:rsidRDefault="004D6BAA" w:rsidP="00D32607">
      <w:pPr>
        <w:spacing w:line="360" w:lineRule="auto"/>
        <w:jc w:val="both"/>
      </w:pPr>
      <w:proofErr w:type="spellStart"/>
      <w:r w:rsidRPr="00B26BFC">
        <w:lastRenderedPageBreak/>
        <w:t>Teplarna-cb</w:t>
      </w:r>
      <w:proofErr w:type="spellEnd"/>
      <w:r w:rsidRPr="00B26BFC">
        <w:t xml:space="preserve">. </w:t>
      </w:r>
      <w:r w:rsidRPr="00B26BFC">
        <w:rPr>
          <w:i/>
        </w:rPr>
        <w:t xml:space="preserve">Výroba a distribuce tepla </w:t>
      </w:r>
      <w:r w:rsidRPr="00B26BFC">
        <w:t>[online]. [cit. 2014-05-19]. Dostupné z: http://www.teplarna-cb.cz/vyroba-a-distribuce/vyroba-tepla/.</w:t>
      </w:r>
    </w:p>
    <w:p w:rsidR="004D6BAA" w:rsidRPr="00B26BFC" w:rsidRDefault="004D6BAA" w:rsidP="00D32607">
      <w:pPr>
        <w:spacing w:line="360" w:lineRule="auto"/>
        <w:jc w:val="both"/>
      </w:pPr>
    </w:p>
    <w:p w:rsidR="004D6BAA" w:rsidRPr="00B26BFC" w:rsidRDefault="004D6BAA" w:rsidP="00D32607">
      <w:pPr>
        <w:spacing w:line="360" w:lineRule="auto"/>
        <w:jc w:val="both"/>
      </w:pPr>
      <w:proofErr w:type="spellStart"/>
      <w:r w:rsidRPr="00B26BFC">
        <w:t>Tlib</w:t>
      </w:r>
      <w:proofErr w:type="spellEnd"/>
      <w:r w:rsidRPr="00B26BFC">
        <w:t xml:space="preserve">. </w:t>
      </w:r>
      <w:r w:rsidRPr="00B26BFC">
        <w:rPr>
          <w:i/>
        </w:rPr>
        <w:t xml:space="preserve">Současnost </w:t>
      </w:r>
      <w:r w:rsidRPr="00B26BFC">
        <w:t>[online]. [cit. 2014-05-19]. Dostupné z: http://www.tlib.mvv.cz/O-spolecnosti/Soucasnost/.</w:t>
      </w:r>
    </w:p>
    <w:p w:rsidR="004D6BAA" w:rsidRPr="00B26BFC" w:rsidRDefault="004D6BAA" w:rsidP="00D32607">
      <w:pPr>
        <w:spacing w:line="360" w:lineRule="auto"/>
        <w:jc w:val="both"/>
      </w:pPr>
    </w:p>
    <w:p w:rsidR="004D6BAA" w:rsidRPr="00B26BFC" w:rsidRDefault="004D6BAA" w:rsidP="00D32607">
      <w:pPr>
        <w:spacing w:line="360" w:lineRule="auto"/>
        <w:jc w:val="both"/>
      </w:pPr>
      <w:proofErr w:type="spellStart"/>
      <w:r w:rsidRPr="00B26BFC">
        <w:t>Tot</w:t>
      </w:r>
      <w:proofErr w:type="spellEnd"/>
      <w:r w:rsidRPr="00B26BFC">
        <w:t>. Elektřina [online]. [cit. 2014-05-12]. Dostupné z: http://</w:t>
      </w:r>
      <w:proofErr w:type="gramStart"/>
      <w:r w:rsidRPr="00B26BFC">
        <w:t>www</w:t>
      </w:r>
      <w:proofErr w:type="gramEnd"/>
      <w:r w:rsidRPr="00B26BFC">
        <w:t>.</w:t>
      </w:r>
      <w:proofErr w:type="gramStart"/>
      <w:r w:rsidRPr="00B26BFC">
        <w:t>tot</w:t>
      </w:r>
      <w:proofErr w:type="gramEnd"/>
      <w:r w:rsidRPr="00B26BFC">
        <w:t>.cz/elektrina.</w:t>
      </w:r>
    </w:p>
    <w:p w:rsidR="004D6BAA" w:rsidRPr="00B26BFC" w:rsidRDefault="004D6BAA" w:rsidP="00D32607">
      <w:pPr>
        <w:spacing w:line="360" w:lineRule="auto"/>
        <w:jc w:val="both"/>
      </w:pPr>
    </w:p>
    <w:p w:rsidR="004D6BAA" w:rsidRPr="00B26BFC" w:rsidRDefault="004D6BAA" w:rsidP="00D32607">
      <w:pPr>
        <w:spacing w:line="360" w:lineRule="auto"/>
        <w:jc w:val="both"/>
      </w:pPr>
      <w:proofErr w:type="spellStart"/>
      <w:r w:rsidRPr="00B26BFC">
        <w:t>Tot</w:t>
      </w:r>
      <w:proofErr w:type="spellEnd"/>
      <w:r w:rsidRPr="00B26BFC">
        <w:t xml:space="preserve">. </w:t>
      </w:r>
      <w:r w:rsidRPr="00B26BFC">
        <w:rPr>
          <w:i/>
        </w:rPr>
        <w:t xml:space="preserve">Technologie </w:t>
      </w:r>
      <w:r w:rsidRPr="00B26BFC">
        <w:t>[online]. [cit. 2014-05-12]. Dostupné z: http://</w:t>
      </w:r>
      <w:proofErr w:type="gramStart"/>
      <w:r w:rsidRPr="00B26BFC">
        <w:t>www</w:t>
      </w:r>
      <w:proofErr w:type="gramEnd"/>
      <w:r w:rsidRPr="00B26BFC">
        <w:t>.</w:t>
      </w:r>
      <w:proofErr w:type="gramStart"/>
      <w:r w:rsidRPr="00B26BFC">
        <w:t>tot</w:t>
      </w:r>
      <w:proofErr w:type="gramEnd"/>
      <w:r w:rsidRPr="00B26BFC">
        <w:t>.cz/technologie.</w:t>
      </w:r>
    </w:p>
    <w:p w:rsidR="004D6BAA" w:rsidRPr="00B26BFC" w:rsidRDefault="004D6BAA" w:rsidP="00D32607">
      <w:pPr>
        <w:spacing w:line="360" w:lineRule="auto"/>
        <w:jc w:val="both"/>
      </w:pPr>
    </w:p>
    <w:p w:rsidR="004D6BAA" w:rsidRPr="00B26BFC" w:rsidRDefault="004D6BAA" w:rsidP="00D32607">
      <w:pPr>
        <w:spacing w:line="360" w:lineRule="auto"/>
        <w:jc w:val="both"/>
      </w:pPr>
      <w:proofErr w:type="spellStart"/>
      <w:r w:rsidRPr="00B26BFC">
        <w:t>Tot</w:t>
      </w:r>
      <w:proofErr w:type="spellEnd"/>
      <w:r w:rsidRPr="00B26BFC">
        <w:t xml:space="preserve">. </w:t>
      </w:r>
      <w:r w:rsidRPr="00B26BFC">
        <w:rPr>
          <w:i/>
        </w:rPr>
        <w:t xml:space="preserve">Teplo </w:t>
      </w:r>
      <w:r w:rsidRPr="00B26BFC">
        <w:t>[online]. [cit. 2014-05-12]. Dostupné z: http://</w:t>
      </w:r>
      <w:proofErr w:type="gramStart"/>
      <w:r w:rsidRPr="00B26BFC">
        <w:t>www</w:t>
      </w:r>
      <w:proofErr w:type="gramEnd"/>
      <w:r w:rsidRPr="00B26BFC">
        <w:t>.</w:t>
      </w:r>
      <w:proofErr w:type="gramStart"/>
      <w:r w:rsidRPr="00B26BFC">
        <w:t>tot</w:t>
      </w:r>
      <w:proofErr w:type="gramEnd"/>
      <w:r w:rsidRPr="00B26BFC">
        <w:t>.cz/teplo.</w:t>
      </w:r>
    </w:p>
    <w:p w:rsidR="004D6BAA" w:rsidRPr="00B26BFC" w:rsidRDefault="004D6BAA" w:rsidP="00D32607">
      <w:pPr>
        <w:spacing w:line="360" w:lineRule="auto"/>
        <w:jc w:val="both"/>
      </w:pPr>
    </w:p>
    <w:p w:rsidR="004D6BAA" w:rsidRPr="00B26BFC" w:rsidRDefault="004D6BAA" w:rsidP="00D32607">
      <w:pPr>
        <w:spacing w:line="360" w:lineRule="auto"/>
        <w:jc w:val="both"/>
      </w:pPr>
      <w:proofErr w:type="spellStart"/>
      <w:r w:rsidRPr="00B26BFC">
        <w:t>Tst</w:t>
      </w:r>
      <w:proofErr w:type="spellEnd"/>
      <w:r w:rsidRPr="00B26BFC">
        <w:t xml:space="preserve">. </w:t>
      </w:r>
      <w:r w:rsidRPr="00B26BFC">
        <w:rPr>
          <w:i/>
        </w:rPr>
        <w:t xml:space="preserve">Historie </w:t>
      </w:r>
      <w:r w:rsidRPr="00B26BFC">
        <w:t>[online]. [cit. 2014-05-19]. Dostupné z: http://www.tst.cz/main.</w:t>
      </w:r>
      <w:proofErr w:type="gramStart"/>
      <w:r w:rsidRPr="00B26BFC">
        <w:t>php?historie</w:t>
      </w:r>
      <w:proofErr w:type="gramEnd"/>
      <w:r w:rsidRPr="00B26BFC">
        <w:t>.</w:t>
      </w:r>
    </w:p>
    <w:p w:rsidR="004D6BAA" w:rsidRPr="00B26BFC" w:rsidRDefault="004D6BAA" w:rsidP="00D32607">
      <w:pPr>
        <w:spacing w:line="360" w:lineRule="auto"/>
        <w:jc w:val="both"/>
      </w:pPr>
    </w:p>
    <w:p w:rsidR="004D6BAA" w:rsidRPr="00B26BFC" w:rsidRDefault="004D6BAA" w:rsidP="00D32607">
      <w:pPr>
        <w:spacing w:line="360" w:lineRule="auto"/>
        <w:jc w:val="both"/>
      </w:pPr>
      <w:proofErr w:type="spellStart"/>
      <w:r w:rsidRPr="00B26BFC">
        <w:t>Tst</w:t>
      </w:r>
      <w:proofErr w:type="spellEnd"/>
      <w:r w:rsidRPr="00B26BFC">
        <w:t xml:space="preserve">. </w:t>
      </w:r>
      <w:r w:rsidRPr="00B26BFC">
        <w:rPr>
          <w:i/>
        </w:rPr>
        <w:t xml:space="preserve">Ochrana ovzduší </w:t>
      </w:r>
      <w:r w:rsidRPr="00B26BFC">
        <w:t>[online]. [cit. 2014-05-19]. Dostupné z: http://www.tst.cz/main.php?ochranaovzdusi.</w:t>
      </w:r>
    </w:p>
    <w:p w:rsidR="004D6BAA" w:rsidRPr="00B26BFC" w:rsidRDefault="004D6BAA" w:rsidP="00D32607">
      <w:pPr>
        <w:spacing w:line="360" w:lineRule="auto"/>
        <w:jc w:val="both"/>
      </w:pPr>
    </w:p>
    <w:p w:rsidR="004D6BAA" w:rsidRPr="00B26BFC" w:rsidRDefault="004D6BAA" w:rsidP="00D32607">
      <w:pPr>
        <w:spacing w:line="360" w:lineRule="auto"/>
        <w:jc w:val="both"/>
      </w:pPr>
      <w:proofErr w:type="spellStart"/>
      <w:r w:rsidRPr="00B26BFC">
        <w:t>Tst</w:t>
      </w:r>
      <w:proofErr w:type="spellEnd"/>
      <w:r w:rsidRPr="00B26BFC">
        <w:t xml:space="preserve">. </w:t>
      </w:r>
      <w:r w:rsidRPr="00B26BFC">
        <w:rPr>
          <w:i/>
        </w:rPr>
        <w:t xml:space="preserve">Technologické schéma </w:t>
      </w:r>
      <w:r w:rsidRPr="00B26BFC">
        <w:t>[online]. [cit. 2014-05-19]. Dostupné z: http://www.tst.cz/main.php?technologickeschema.</w:t>
      </w:r>
    </w:p>
    <w:p w:rsidR="004D6BAA" w:rsidRPr="00B26BFC" w:rsidRDefault="004D6BAA" w:rsidP="00D32607">
      <w:pPr>
        <w:spacing w:line="360" w:lineRule="auto"/>
        <w:jc w:val="both"/>
      </w:pPr>
    </w:p>
    <w:p w:rsidR="004D6BAA" w:rsidRPr="00B26BFC" w:rsidRDefault="004D6BAA" w:rsidP="00D32607">
      <w:pPr>
        <w:spacing w:line="360" w:lineRule="auto"/>
        <w:jc w:val="both"/>
      </w:pPr>
      <w:proofErr w:type="spellStart"/>
      <w:r w:rsidRPr="00B26BFC">
        <w:t>Tst</w:t>
      </w:r>
      <w:proofErr w:type="spellEnd"/>
      <w:r w:rsidRPr="00B26BFC">
        <w:t xml:space="preserve">. </w:t>
      </w:r>
      <w:r w:rsidRPr="00B26BFC">
        <w:rPr>
          <w:i/>
        </w:rPr>
        <w:t xml:space="preserve">Výroba </w:t>
      </w:r>
      <w:r w:rsidRPr="00B26BFC">
        <w:t>[online]. [cit. 2014-05-19]. Dostupné z: http://www.tst.cz/main.php?vyroba.</w:t>
      </w:r>
    </w:p>
    <w:p w:rsidR="004D6BAA" w:rsidRPr="00B26BFC" w:rsidRDefault="004D6BAA" w:rsidP="00D32607">
      <w:pPr>
        <w:spacing w:line="360" w:lineRule="auto"/>
        <w:jc w:val="both"/>
      </w:pPr>
    </w:p>
    <w:p w:rsidR="004D6BAA" w:rsidRPr="00B26BFC" w:rsidRDefault="004D6BAA" w:rsidP="00D32607">
      <w:pPr>
        <w:spacing w:line="360" w:lineRule="auto"/>
        <w:jc w:val="both"/>
      </w:pPr>
      <w:proofErr w:type="spellStart"/>
      <w:r w:rsidRPr="00B26BFC">
        <w:t>Tst</w:t>
      </w:r>
      <w:proofErr w:type="spellEnd"/>
      <w:r w:rsidRPr="00B26BFC">
        <w:t xml:space="preserve">. </w:t>
      </w:r>
      <w:r w:rsidRPr="00B26BFC">
        <w:rPr>
          <w:i/>
        </w:rPr>
        <w:t xml:space="preserve">Znečištění </w:t>
      </w:r>
      <w:r w:rsidRPr="00B26BFC">
        <w:t>[online]. [cit. 2014-05-19]. Dostupné z: http://www.tst.cz/main.php?znecisteni.</w:t>
      </w:r>
    </w:p>
    <w:p w:rsidR="004D6BAA" w:rsidRPr="00B26BFC" w:rsidRDefault="004D6BAA" w:rsidP="00D32607">
      <w:pPr>
        <w:spacing w:line="360" w:lineRule="auto"/>
        <w:jc w:val="both"/>
      </w:pPr>
    </w:p>
    <w:p w:rsidR="004D6BAA" w:rsidRPr="00B26BFC" w:rsidRDefault="004D6BAA" w:rsidP="00D32607">
      <w:pPr>
        <w:spacing w:line="360" w:lineRule="auto"/>
        <w:jc w:val="both"/>
      </w:pPr>
      <w:r w:rsidRPr="00B26BFC">
        <w:t xml:space="preserve">TZB. </w:t>
      </w:r>
      <w:r w:rsidRPr="00B26BFC">
        <w:rPr>
          <w:i/>
        </w:rPr>
        <w:t xml:space="preserve">O podpoře </w:t>
      </w:r>
      <w:proofErr w:type="spellStart"/>
      <w:r w:rsidRPr="00B26BFC">
        <w:rPr>
          <w:i/>
        </w:rPr>
        <w:t>kogenerace</w:t>
      </w:r>
      <w:proofErr w:type="spellEnd"/>
      <w:r w:rsidRPr="00B26BFC">
        <w:rPr>
          <w:i/>
        </w:rPr>
        <w:t xml:space="preserve"> založené na efektivní poptávce po teple na vnitřním energetickém trhu </w:t>
      </w:r>
      <w:r w:rsidRPr="00B26BFC">
        <w:t>[online]. [cit. 2014-04-23]. Dostupné z: http://www.tzb-info.cz/1961-smernice-2004-8-ec-evropskeho-parlamentu-a-rady-z-11-unora-2004-o-podpore-kogenerace-zalozene-na-efektivni-poptavce-po-teple-na-vnitrnim-energetickem-trhu.</w:t>
      </w:r>
    </w:p>
    <w:p w:rsidR="004D6BAA" w:rsidRPr="00B26BFC" w:rsidRDefault="004D6BAA" w:rsidP="00D32607">
      <w:pPr>
        <w:spacing w:line="360" w:lineRule="auto"/>
        <w:jc w:val="both"/>
        <w:rPr>
          <w:i/>
        </w:rPr>
      </w:pPr>
    </w:p>
    <w:p w:rsidR="004D6BAA" w:rsidRPr="00B26BFC" w:rsidRDefault="004D6BAA" w:rsidP="00D32607">
      <w:pPr>
        <w:spacing w:line="360" w:lineRule="auto"/>
        <w:jc w:val="both"/>
      </w:pPr>
      <w:proofErr w:type="gramStart"/>
      <w:r w:rsidRPr="00B26BFC">
        <w:t>U.S.</w:t>
      </w:r>
      <w:proofErr w:type="gramEnd"/>
      <w:r w:rsidRPr="00B26BFC">
        <w:t xml:space="preserve"> </w:t>
      </w:r>
      <w:proofErr w:type="spellStart"/>
      <w:r w:rsidRPr="00B26BFC">
        <w:t>Energy</w:t>
      </w:r>
      <w:proofErr w:type="spellEnd"/>
      <w:r w:rsidRPr="00B26BFC">
        <w:t xml:space="preserve"> </w:t>
      </w:r>
      <w:proofErr w:type="spellStart"/>
      <w:r w:rsidRPr="00B26BFC">
        <w:t>Information</w:t>
      </w:r>
      <w:proofErr w:type="spellEnd"/>
      <w:r w:rsidRPr="00B26BFC">
        <w:t xml:space="preserve"> </w:t>
      </w:r>
      <w:proofErr w:type="spellStart"/>
      <w:r w:rsidRPr="00B26BFC">
        <w:t>Administration</w:t>
      </w:r>
      <w:proofErr w:type="spellEnd"/>
      <w:r w:rsidRPr="00B26BFC">
        <w:t xml:space="preserve">, Electric </w:t>
      </w:r>
      <w:proofErr w:type="spellStart"/>
      <w:r w:rsidRPr="00B26BFC">
        <w:t>Power</w:t>
      </w:r>
      <w:proofErr w:type="spellEnd"/>
      <w:r w:rsidRPr="00B26BFC">
        <w:t xml:space="preserve"> </w:t>
      </w:r>
      <w:proofErr w:type="spellStart"/>
      <w:r w:rsidRPr="00B26BFC">
        <w:t>Monthly</w:t>
      </w:r>
      <w:proofErr w:type="spellEnd"/>
      <w:r w:rsidRPr="00B26BFC">
        <w:t xml:space="preserve">, </w:t>
      </w:r>
      <w:proofErr w:type="spellStart"/>
      <w:r w:rsidRPr="00B26BFC">
        <w:t>September</w:t>
      </w:r>
      <w:proofErr w:type="spellEnd"/>
      <w:r w:rsidRPr="00B26BFC">
        <w:t xml:space="preserve"> 2013 [online]. [cit. 2014-04-23]. Dostupné z: http://www.eia.gov/electricity/monthly/pdf/epm.pdf.</w:t>
      </w:r>
    </w:p>
    <w:p w:rsidR="004D6BAA" w:rsidRPr="00B26BFC" w:rsidRDefault="004D6BAA" w:rsidP="00D32607">
      <w:pPr>
        <w:spacing w:line="360" w:lineRule="auto"/>
        <w:jc w:val="both"/>
      </w:pPr>
    </w:p>
    <w:p w:rsidR="004D6BAA" w:rsidRPr="00B26BFC" w:rsidRDefault="004D6BAA" w:rsidP="00D32607">
      <w:pPr>
        <w:spacing w:line="360" w:lineRule="auto"/>
        <w:jc w:val="both"/>
        <w:rPr>
          <w:b/>
        </w:rPr>
      </w:pPr>
      <w:proofErr w:type="gramStart"/>
      <w:r w:rsidRPr="00B26BFC">
        <w:lastRenderedPageBreak/>
        <w:t>U.S.</w:t>
      </w:r>
      <w:proofErr w:type="gramEnd"/>
      <w:r w:rsidRPr="00B26BFC">
        <w:t xml:space="preserve"> </w:t>
      </w:r>
      <w:proofErr w:type="spellStart"/>
      <w:r w:rsidRPr="00B26BFC">
        <w:t>Energy</w:t>
      </w:r>
      <w:proofErr w:type="spellEnd"/>
      <w:r w:rsidRPr="00B26BFC">
        <w:t xml:space="preserve"> </w:t>
      </w:r>
      <w:proofErr w:type="spellStart"/>
      <w:r w:rsidRPr="00B26BFC">
        <w:t>Information</w:t>
      </w:r>
      <w:proofErr w:type="spellEnd"/>
      <w:r w:rsidRPr="00B26BFC">
        <w:t xml:space="preserve"> </w:t>
      </w:r>
      <w:proofErr w:type="spellStart"/>
      <w:r w:rsidRPr="00B26BFC">
        <w:t>Administration</w:t>
      </w:r>
      <w:proofErr w:type="spellEnd"/>
      <w:r w:rsidRPr="00B26BFC">
        <w:t xml:space="preserve">. </w:t>
      </w:r>
      <w:hyperlink r:id="rId20" w:history="1">
        <w:r w:rsidRPr="00B26BFC">
          <w:rPr>
            <w:rStyle w:val="Hypertextovodkaz"/>
            <w:i/>
            <w:color w:val="auto"/>
            <w:u w:val="none"/>
            <w:bdr w:val="none" w:sz="0" w:space="0" w:color="auto" w:frame="1"/>
          </w:rPr>
          <w:t>Planned coal-fired power plant retirements continue to increase</w:t>
        </w:r>
      </w:hyperlink>
      <w:r w:rsidRPr="00B26BFC">
        <w:rPr>
          <w:i/>
        </w:rPr>
        <w:t xml:space="preserve"> </w:t>
      </w:r>
      <w:r w:rsidRPr="00B26BFC">
        <w:t xml:space="preserve"> [online]. [cit. 2014-06-08]. Dostupné z: http://www.eia.gov/todayinenergy/detail.cfm?id=15491.</w:t>
      </w:r>
    </w:p>
    <w:p w:rsidR="004D6BAA" w:rsidRPr="00B26BFC" w:rsidRDefault="004D6BAA" w:rsidP="00D32607">
      <w:pPr>
        <w:spacing w:line="360" w:lineRule="auto"/>
        <w:jc w:val="both"/>
        <w:rPr>
          <w:b/>
        </w:rPr>
      </w:pPr>
    </w:p>
    <w:p w:rsidR="004D6BAA" w:rsidRPr="00B26BFC" w:rsidRDefault="004D6BAA" w:rsidP="00D32607">
      <w:pPr>
        <w:spacing w:line="360" w:lineRule="auto"/>
        <w:jc w:val="both"/>
        <w:rPr>
          <w:b/>
        </w:rPr>
      </w:pPr>
      <w:r w:rsidRPr="00B26BFC">
        <w:t xml:space="preserve">Vodní tepelné elektrárny. </w:t>
      </w:r>
      <w:r w:rsidRPr="00B26BFC">
        <w:rPr>
          <w:i/>
        </w:rPr>
        <w:t xml:space="preserve">Princip tepelné elektrárny </w:t>
      </w:r>
      <w:r w:rsidRPr="00B26BFC">
        <w:t>[online]. [cit. 2014-04-23]. Dostupné z: http://www.vodni-tepelne-elektrarny.cz/princip-tepelne-elektrarny.htm.</w:t>
      </w:r>
    </w:p>
    <w:p w:rsidR="004D6BAA" w:rsidRPr="00B26BFC" w:rsidRDefault="004D6BAA" w:rsidP="00D32607">
      <w:pPr>
        <w:spacing w:line="360" w:lineRule="auto"/>
        <w:jc w:val="both"/>
        <w:rPr>
          <w:b/>
        </w:rPr>
      </w:pPr>
    </w:p>
    <w:p w:rsidR="004D6BAA" w:rsidRPr="00B26BFC" w:rsidRDefault="004D6BAA" w:rsidP="00D32607">
      <w:pPr>
        <w:spacing w:line="360" w:lineRule="auto"/>
        <w:jc w:val="both"/>
        <w:rPr>
          <w:b/>
        </w:rPr>
      </w:pPr>
      <w:proofErr w:type="spellStart"/>
      <w:r w:rsidRPr="00B26BFC">
        <w:t>Worldcoal</w:t>
      </w:r>
      <w:proofErr w:type="spellEnd"/>
      <w:r w:rsidRPr="00B26BFC">
        <w:t xml:space="preserve">. </w:t>
      </w:r>
      <w:proofErr w:type="spellStart"/>
      <w:r w:rsidRPr="00B26BFC">
        <w:rPr>
          <w:i/>
        </w:rPr>
        <w:t>Coal</w:t>
      </w:r>
      <w:proofErr w:type="spellEnd"/>
      <w:r w:rsidRPr="00B26BFC">
        <w:rPr>
          <w:i/>
        </w:rPr>
        <w:t xml:space="preserve"> - </w:t>
      </w:r>
      <w:proofErr w:type="spellStart"/>
      <w:r w:rsidRPr="00B26BFC">
        <w:rPr>
          <w:i/>
        </w:rPr>
        <w:t>electricity</w:t>
      </w:r>
      <w:proofErr w:type="spellEnd"/>
      <w:r w:rsidRPr="00B26BFC">
        <w:rPr>
          <w:i/>
        </w:rPr>
        <w:t xml:space="preserve"> </w:t>
      </w:r>
      <w:r w:rsidRPr="00B26BFC">
        <w:t>[online]. [cit. 2014-06-08]. Dostupné z: http://www.worldcoal.org/coal/uses-of-coal/coal-electricity/.</w:t>
      </w:r>
    </w:p>
    <w:p w:rsidR="004D6BAA" w:rsidRPr="00B26BFC" w:rsidRDefault="004D6BAA" w:rsidP="00D32607">
      <w:pPr>
        <w:spacing w:line="360" w:lineRule="auto"/>
        <w:jc w:val="both"/>
      </w:pPr>
    </w:p>
    <w:p w:rsidR="004D6BAA" w:rsidRPr="00B26BFC" w:rsidRDefault="004D6BAA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  <w:rPr>
          <w:b/>
        </w:rPr>
      </w:pPr>
    </w:p>
    <w:p w:rsidR="005478F1" w:rsidRPr="00B26BFC" w:rsidRDefault="00186B92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  <w:rPr>
          <w:b/>
          <w:sz w:val="28"/>
          <w:szCs w:val="28"/>
        </w:rPr>
      </w:pPr>
      <w:r w:rsidRPr="00B26BFC">
        <w:rPr>
          <w:b/>
          <w:sz w:val="28"/>
          <w:szCs w:val="28"/>
        </w:rPr>
        <w:t>Seznam grafů, obrázků a tabulek</w:t>
      </w:r>
    </w:p>
    <w:p w:rsidR="00186B92" w:rsidRPr="00B26BFC" w:rsidRDefault="00186B92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  <w:rPr>
          <w:b/>
        </w:rPr>
      </w:pPr>
    </w:p>
    <w:p w:rsidR="004D6BAA" w:rsidRPr="00B26BFC" w:rsidRDefault="00FB1144" w:rsidP="004D6BAA">
      <w:pPr>
        <w:pStyle w:val="Seznamobrzk"/>
        <w:tabs>
          <w:tab w:val="right" w:leader="dot" w:pos="9062"/>
        </w:tabs>
        <w:spacing w:line="360" w:lineRule="auto"/>
        <w:contextualSpacing/>
        <w:jc w:val="both"/>
        <w:rPr>
          <w:rFonts w:eastAsiaTheme="minorEastAsia"/>
          <w:noProof/>
          <w:sz w:val="22"/>
          <w:szCs w:val="22"/>
        </w:rPr>
      </w:pPr>
      <w:r w:rsidRPr="00B26BFC">
        <w:rPr>
          <w:b/>
        </w:rPr>
        <w:fldChar w:fldCharType="begin"/>
      </w:r>
      <w:r w:rsidR="00186B92" w:rsidRPr="00B26BFC">
        <w:rPr>
          <w:b/>
        </w:rPr>
        <w:instrText xml:space="preserve"> TOC \h \z \c "Graf" </w:instrText>
      </w:r>
      <w:r w:rsidRPr="00B26BFC">
        <w:rPr>
          <w:b/>
        </w:rPr>
        <w:fldChar w:fldCharType="separate"/>
      </w:r>
      <w:hyperlink w:anchor="_Toc390071452" w:history="1">
        <w:r w:rsidR="004D6BAA" w:rsidRPr="00B26BFC">
          <w:rPr>
            <w:rStyle w:val="Hypertextovodkaz"/>
            <w:noProof/>
            <w:color w:val="auto"/>
          </w:rPr>
          <w:t>Graf 1: Přehled zdrojů pro elektrárny a teplárny v USA</w:t>
        </w:r>
        <w:r w:rsidR="004D6BAA" w:rsidRPr="00B26BFC">
          <w:rPr>
            <w:noProof/>
            <w:webHidden/>
          </w:rPr>
          <w:tab/>
        </w:r>
        <w:r w:rsidRPr="00B26BFC">
          <w:rPr>
            <w:noProof/>
            <w:webHidden/>
          </w:rPr>
          <w:fldChar w:fldCharType="begin"/>
        </w:r>
        <w:r w:rsidR="004D6BAA" w:rsidRPr="00B26BFC">
          <w:rPr>
            <w:noProof/>
            <w:webHidden/>
          </w:rPr>
          <w:instrText xml:space="preserve"> PAGEREF _Toc390071452 \h </w:instrText>
        </w:r>
        <w:r w:rsidRPr="00B26BFC">
          <w:rPr>
            <w:noProof/>
            <w:webHidden/>
          </w:rPr>
        </w:r>
        <w:r w:rsidRPr="00B26BFC">
          <w:rPr>
            <w:noProof/>
            <w:webHidden/>
          </w:rPr>
          <w:fldChar w:fldCharType="separate"/>
        </w:r>
        <w:r w:rsidR="004D6BAA" w:rsidRPr="00B26BFC">
          <w:rPr>
            <w:noProof/>
            <w:webHidden/>
          </w:rPr>
          <w:t>14</w:t>
        </w:r>
        <w:r w:rsidRPr="00B26BFC">
          <w:rPr>
            <w:noProof/>
            <w:webHidden/>
          </w:rPr>
          <w:fldChar w:fldCharType="end"/>
        </w:r>
      </w:hyperlink>
    </w:p>
    <w:p w:rsidR="00186B92" w:rsidRPr="00B26BFC" w:rsidRDefault="00FB1144" w:rsidP="004D6BAA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  <w:rPr>
          <w:b/>
        </w:rPr>
      </w:pPr>
      <w:r w:rsidRPr="00B26BFC">
        <w:rPr>
          <w:b/>
        </w:rPr>
        <w:fldChar w:fldCharType="end"/>
      </w:r>
    </w:p>
    <w:p w:rsidR="004D6BAA" w:rsidRPr="00B26BFC" w:rsidRDefault="00FB1144" w:rsidP="004D6BAA">
      <w:pPr>
        <w:pStyle w:val="Seznamobrzk"/>
        <w:tabs>
          <w:tab w:val="right" w:leader="dot" w:pos="9062"/>
        </w:tabs>
        <w:spacing w:line="360" w:lineRule="auto"/>
        <w:contextualSpacing/>
        <w:jc w:val="both"/>
        <w:rPr>
          <w:rFonts w:eastAsiaTheme="minorEastAsia"/>
          <w:noProof/>
          <w:sz w:val="22"/>
          <w:szCs w:val="22"/>
        </w:rPr>
      </w:pPr>
      <w:r w:rsidRPr="00B26BFC">
        <w:rPr>
          <w:b/>
        </w:rPr>
        <w:fldChar w:fldCharType="begin"/>
      </w:r>
      <w:r w:rsidR="00186B92" w:rsidRPr="00B26BFC">
        <w:rPr>
          <w:b/>
        </w:rPr>
        <w:instrText xml:space="preserve"> TOC \h \z \c "Obrázek" </w:instrText>
      </w:r>
      <w:r w:rsidRPr="00B26BFC">
        <w:rPr>
          <w:b/>
        </w:rPr>
        <w:fldChar w:fldCharType="separate"/>
      </w:r>
      <w:hyperlink w:anchor="_Toc390071457" w:history="1">
        <w:r w:rsidR="004D6BAA" w:rsidRPr="00B26BFC">
          <w:rPr>
            <w:rStyle w:val="Hypertextovodkaz"/>
            <w:noProof/>
            <w:color w:val="auto"/>
          </w:rPr>
          <w:t>Obrázek 1: Teplárna</w:t>
        </w:r>
        <w:r w:rsidR="004D6BAA" w:rsidRPr="00B26BFC">
          <w:rPr>
            <w:noProof/>
            <w:webHidden/>
          </w:rPr>
          <w:tab/>
        </w:r>
        <w:r w:rsidRPr="00B26BFC">
          <w:rPr>
            <w:noProof/>
            <w:webHidden/>
          </w:rPr>
          <w:fldChar w:fldCharType="begin"/>
        </w:r>
        <w:r w:rsidR="004D6BAA" w:rsidRPr="00B26BFC">
          <w:rPr>
            <w:noProof/>
            <w:webHidden/>
          </w:rPr>
          <w:instrText xml:space="preserve"> PAGEREF _Toc390071457 \h </w:instrText>
        </w:r>
        <w:r w:rsidRPr="00B26BFC">
          <w:rPr>
            <w:noProof/>
            <w:webHidden/>
          </w:rPr>
        </w:r>
        <w:r w:rsidRPr="00B26BFC">
          <w:rPr>
            <w:noProof/>
            <w:webHidden/>
          </w:rPr>
          <w:fldChar w:fldCharType="separate"/>
        </w:r>
        <w:r w:rsidR="004D6BAA" w:rsidRPr="00B26BFC">
          <w:rPr>
            <w:noProof/>
            <w:webHidden/>
          </w:rPr>
          <w:t>7</w:t>
        </w:r>
        <w:r w:rsidRPr="00B26BFC">
          <w:rPr>
            <w:noProof/>
            <w:webHidden/>
          </w:rPr>
          <w:fldChar w:fldCharType="end"/>
        </w:r>
      </w:hyperlink>
    </w:p>
    <w:p w:rsidR="004D6BAA" w:rsidRPr="00B26BFC" w:rsidRDefault="002803A6" w:rsidP="004D6BAA">
      <w:pPr>
        <w:pStyle w:val="Seznamobrzk"/>
        <w:tabs>
          <w:tab w:val="right" w:leader="dot" w:pos="9062"/>
        </w:tabs>
        <w:spacing w:line="360" w:lineRule="auto"/>
        <w:contextualSpacing/>
        <w:jc w:val="both"/>
        <w:rPr>
          <w:rFonts w:eastAsiaTheme="minorEastAsia"/>
          <w:noProof/>
          <w:sz w:val="22"/>
          <w:szCs w:val="22"/>
        </w:rPr>
      </w:pPr>
      <w:hyperlink w:anchor="_Toc390071458" w:history="1">
        <w:r w:rsidR="004D6BAA" w:rsidRPr="00B26BFC">
          <w:rPr>
            <w:rStyle w:val="Hypertextovodkaz"/>
            <w:noProof/>
            <w:color w:val="auto"/>
          </w:rPr>
          <w:t>Obrázek 2: Tepelná stanice s kapacitou 1,200 MW</w:t>
        </w:r>
        <w:r w:rsidR="004D6BAA" w:rsidRPr="00B26BFC">
          <w:rPr>
            <w:noProof/>
            <w:webHidden/>
          </w:rPr>
          <w:tab/>
        </w:r>
        <w:r w:rsidR="00FB1144" w:rsidRPr="00B26BFC">
          <w:rPr>
            <w:noProof/>
            <w:webHidden/>
          </w:rPr>
          <w:fldChar w:fldCharType="begin"/>
        </w:r>
        <w:r w:rsidR="004D6BAA" w:rsidRPr="00B26BFC">
          <w:rPr>
            <w:noProof/>
            <w:webHidden/>
          </w:rPr>
          <w:instrText xml:space="preserve"> PAGEREF _Toc390071458 \h </w:instrText>
        </w:r>
        <w:r w:rsidR="00FB1144" w:rsidRPr="00B26BFC">
          <w:rPr>
            <w:noProof/>
            <w:webHidden/>
          </w:rPr>
        </w:r>
        <w:r w:rsidR="00FB1144" w:rsidRPr="00B26BFC">
          <w:rPr>
            <w:noProof/>
            <w:webHidden/>
          </w:rPr>
          <w:fldChar w:fldCharType="separate"/>
        </w:r>
        <w:r w:rsidR="004D6BAA" w:rsidRPr="00B26BFC">
          <w:rPr>
            <w:noProof/>
            <w:webHidden/>
          </w:rPr>
          <w:t>11</w:t>
        </w:r>
        <w:r w:rsidR="00FB1144" w:rsidRPr="00B26BFC">
          <w:rPr>
            <w:noProof/>
            <w:webHidden/>
          </w:rPr>
          <w:fldChar w:fldCharType="end"/>
        </w:r>
      </w:hyperlink>
    </w:p>
    <w:p w:rsidR="004D6BAA" w:rsidRPr="00B26BFC" w:rsidRDefault="002803A6" w:rsidP="004D6BAA">
      <w:pPr>
        <w:pStyle w:val="Seznamobrzk"/>
        <w:tabs>
          <w:tab w:val="right" w:leader="dot" w:pos="9062"/>
        </w:tabs>
        <w:spacing w:line="360" w:lineRule="auto"/>
        <w:contextualSpacing/>
        <w:jc w:val="both"/>
        <w:rPr>
          <w:rFonts w:eastAsiaTheme="minorEastAsia"/>
          <w:noProof/>
          <w:sz w:val="22"/>
          <w:szCs w:val="22"/>
        </w:rPr>
      </w:pPr>
      <w:hyperlink w:anchor="_Toc390071459" w:history="1">
        <w:r w:rsidR="004D6BAA" w:rsidRPr="00B26BFC">
          <w:rPr>
            <w:rStyle w:val="Hypertextovodkaz"/>
            <w:noProof/>
            <w:color w:val="auto"/>
          </w:rPr>
          <w:t>Obrázek 3: Porovnání separátního a kombinovaného tepelného a elektrického systému</w:t>
        </w:r>
        <w:r w:rsidR="004D6BAA" w:rsidRPr="00B26BFC">
          <w:rPr>
            <w:noProof/>
            <w:webHidden/>
          </w:rPr>
          <w:tab/>
        </w:r>
        <w:r w:rsidR="00FB1144" w:rsidRPr="00B26BFC">
          <w:rPr>
            <w:noProof/>
            <w:webHidden/>
          </w:rPr>
          <w:fldChar w:fldCharType="begin"/>
        </w:r>
        <w:r w:rsidR="004D6BAA" w:rsidRPr="00B26BFC">
          <w:rPr>
            <w:noProof/>
            <w:webHidden/>
          </w:rPr>
          <w:instrText xml:space="preserve"> PAGEREF _Toc390071459 \h </w:instrText>
        </w:r>
        <w:r w:rsidR="00FB1144" w:rsidRPr="00B26BFC">
          <w:rPr>
            <w:noProof/>
            <w:webHidden/>
          </w:rPr>
        </w:r>
        <w:r w:rsidR="00FB1144" w:rsidRPr="00B26BFC">
          <w:rPr>
            <w:noProof/>
            <w:webHidden/>
          </w:rPr>
          <w:fldChar w:fldCharType="separate"/>
        </w:r>
        <w:r w:rsidR="004D6BAA" w:rsidRPr="00B26BFC">
          <w:rPr>
            <w:noProof/>
            <w:webHidden/>
          </w:rPr>
          <w:t>12</w:t>
        </w:r>
        <w:r w:rsidR="00FB1144" w:rsidRPr="00B26BFC">
          <w:rPr>
            <w:noProof/>
            <w:webHidden/>
          </w:rPr>
          <w:fldChar w:fldCharType="end"/>
        </w:r>
      </w:hyperlink>
    </w:p>
    <w:p w:rsidR="004D6BAA" w:rsidRPr="00B26BFC" w:rsidRDefault="002803A6" w:rsidP="004D6BAA">
      <w:pPr>
        <w:pStyle w:val="Seznamobrzk"/>
        <w:tabs>
          <w:tab w:val="right" w:leader="dot" w:pos="9062"/>
        </w:tabs>
        <w:spacing w:line="360" w:lineRule="auto"/>
        <w:contextualSpacing/>
        <w:jc w:val="both"/>
        <w:rPr>
          <w:rFonts w:eastAsiaTheme="minorEastAsia"/>
          <w:noProof/>
          <w:sz w:val="22"/>
          <w:szCs w:val="22"/>
        </w:rPr>
      </w:pPr>
      <w:hyperlink w:anchor="_Toc390071460" w:history="1">
        <w:r w:rsidR="004D6BAA" w:rsidRPr="00B26BFC">
          <w:rPr>
            <w:rStyle w:val="Hypertextovodkaz"/>
            <w:noProof/>
            <w:color w:val="auto"/>
          </w:rPr>
          <w:t>Obrázek 4: Popílek</w:t>
        </w:r>
        <w:r w:rsidR="004D6BAA" w:rsidRPr="00B26BFC">
          <w:rPr>
            <w:noProof/>
            <w:webHidden/>
          </w:rPr>
          <w:tab/>
        </w:r>
        <w:r w:rsidR="00FB1144" w:rsidRPr="00B26BFC">
          <w:rPr>
            <w:noProof/>
            <w:webHidden/>
          </w:rPr>
          <w:fldChar w:fldCharType="begin"/>
        </w:r>
        <w:r w:rsidR="004D6BAA" w:rsidRPr="00B26BFC">
          <w:rPr>
            <w:noProof/>
            <w:webHidden/>
          </w:rPr>
          <w:instrText xml:space="preserve"> PAGEREF _Toc390071460 \h </w:instrText>
        </w:r>
        <w:r w:rsidR="00FB1144" w:rsidRPr="00B26BFC">
          <w:rPr>
            <w:noProof/>
            <w:webHidden/>
          </w:rPr>
        </w:r>
        <w:r w:rsidR="00FB1144" w:rsidRPr="00B26BFC">
          <w:rPr>
            <w:noProof/>
            <w:webHidden/>
          </w:rPr>
          <w:fldChar w:fldCharType="separate"/>
        </w:r>
        <w:r w:rsidR="004D6BAA" w:rsidRPr="00B26BFC">
          <w:rPr>
            <w:noProof/>
            <w:webHidden/>
          </w:rPr>
          <w:t>19</w:t>
        </w:r>
        <w:r w:rsidR="00FB1144" w:rsidRPr="00B26BFC">
          <w:rPr>
            <w:noProof/>
            <w:webHidden/>
          </w:rPr>
          <w:fldChar w:fldCharType="end"/>
        </w:r>
      </w:hyperlink>
    </w:p>
    <w:p w:rsidR="004D6BAA" w:rsidRPr="00B26BFC" w:rsidRDefault="002803A6" w:rsidP="004D6BAA">
      <w:pPr>
        <w:pStyle w:val="Seznamobrzk"/>
        <w:tabs>
          <w:tab w:val="right" w:leader="dot" w:pos="9062"/>
        </w:tabs>
        <w:spacing w:line="360" w:lineRule="auto"/>
        <w:contextualSpacing/>
        <w:jc w:val="both"/>
        <w:rPr>
          <w:rFonts w:eastAsiaTheme="minorEastAsia"/>
          <w:noProof/>
          <w:sz w:val="22"/>
          <w:szCs w:val="22"/>
        </w:rPr>
      </w:pPr>
      <w:hyperlink w:anchor="_Toc390071461" w:history="1">
        <w:r w:rsidR="004D6BAA" w:rsidRPr="00B26BFC">
          <w:rPr>
            <w:rStyle w:val="Hypertextovodkaz"/>
            <w:noProof/>
            <w:color w:val="auto"/>
          </w:rPr>
          <w:t>Obrázek 4: Vznik popílku</w:t>
        </w:r>
        <w:r w:rsidR="004D6BAA" w:rsidRPr="00B26BFC">
          <w:rPr>
            <w:noProof/>
            <w:webHidden/>
          </w:rPr>
          <w:tab/>
        </w:r>
        <w:r w:rsidR="00FB1144" w:rsidRPr="00B26BFC">
          <w:rPr>
            <w:noProof/>
            <w:webHidden/>
          </w:rPr>
          <w:fldChar w:fldCharType="begin"/>
        </w:r>
        <w:r w:rsidR="004D6BAA" w:rsidRPr="00B26BFC">
          <w:rPr>
            <w:noProof/>
            <w:webHidden/>
          </w:rPr>
          <w:instrText xml:space="preserve"> PAGEREF _Toc390071461 \h </w:instrText>
        </w:r>
        <w:r w:rsidR="00FB1144" w:rsidRPr="00B26BFC">
          <w:rPr>
            <w:noProof/>
            <w:webHidden/>
          </w:rPr>
        </w:r>
        <w:r w:rsidR="00FB1144" w:rsidRPr="00B26BFC">
          <w:rPr>
            <w:noProof/>
            <w:webHidden/>
          </w:rPr>
          <w:fldChar w:fldCharType="separate"/>
        </w:r>
        <w:r w:rsidR="004D6BAA" w:rsidRPr="00B26BFC">
          <w:rPr>
            <w:noProof/>
            <w:webHidden/>
          </w:rPr>
          <w:t>19</w:t>
        </w:r>
        <w:r w:rsidR="00FB1144" w:rsidRPr="00B26BFC">
          <w:rPr>
            <w:noProof/>
            <w:webHidden/>
          </w:rPr>
          <w:fldChar w:fldCharType="end"/>
        </w:r>
      </w:hyperlink>
    </w:p>
    <w:p w:rsidR="004D6BAA" w:rsidRPr="00B26BFC" w:rsidRDefault="002803A6" w:rsidP="004D6BAA">
      <w:pPr>
        <w:pStyle w:val="Seznamobrzk"/>
        <w:tabs>
          <w:tab w:val="right" w:leader="dot" w:pos="9062"/>
        </w:tabs>
        <w:spacing w:line="360" w:lineRule="auto"/>
        <w:contextualSpacing/>
        <w:jc w:val="both"/>
        <w:rPr>
          <w:rFonts w:eastAsiaTheme="minorEastAsia"/>
          <w:noProof/>
          <w:sz w:val="22"/>
          <w:szCs w:val="22"/>
        </w:rPr>
      </w:pPr>
      <w:hyperlink w:anchor="_Toc390071462" w:history="1">
        <w:r w:rsidR="004D6BAA" w:rsidRPr="00B26BFC">
          <w:rPr>
            <w:rStyle w:val="Hypertextovodkaz"/>
            <w:noProof/>
            <w:color w:val="auto"/>
          </w:rPr>
          <w:t>Obrázek 5: Technologie teplárny Otrokovice</w:t>
        </w:r>
        <w:r w:rsidR="004D6BAA" w:rsidRPr="00B26BFC">
          <w:rPr>
            <w:noProof/>
            <w:webHidden/>
          </w:rPr>
          <w:tab/>
        </w:r>
        <w:r w:rsidR="00FB1144" w:rsidRPr="00B26BFC">
          <w:rPr>
            <w:noProof/>
            <w:webHidden/>
          </w:rPr>
          <w:fldChar w:fldCharType="begin"/>
        </w:r>
        <w:r w:rsidR="004D6BAA" w:rsidRPr="00B26BFC">
          <w:rPr>
            <w:noProof/>
            <w:webHidden/>
          </w:rPr>
          <w:instrText xml:space="preserve"> PAGEREF _Toc390071462 \h </w:instrText>
        </w:r>
        <w:r w:rsidR="00FB1144" w:rsidRPr="00B26BFC">
          <w:rPr>
            <w:noProof/>
            <w:webHidden/>
          </w:rPr>
        </w:r>
        <w:r w:rsidR="00FB1144" w:rsidRPr="00B26BFC">
          <w:rPr>
            <w:noProof/>
            <w:webHidden/>
          </w:rPr>
          <w:fldChar w:fldCharType="separate"/>
        </w:r>
        <w:r w:rsidR="004D6BAA" w:rsidRPr="00B26BFC">
          <w:rPr>
            <w:noProof/>
            <w:webHidden/>
          </w:rPr>
          <w:t>23</w:t>
        </w:r>
        <w:r w:rsidR="00FB1144" w:rsidRPr="00B26BFC">
          <w:rPr>
            <w:noProof/>
            <w:webHidden/>
          </w:rPr>
          <w:fldChar w:fldCharType="end"/>
        </w:r>
      </w:hyperlink>
    </w:p>
    <w:p w:rsidR="004D6BAA" w:rsidRPr="00B26BFC" w:rsidRDefault="002803A6" w:rsidP="004D6BAA">
      <w:pPr>
        <w:pStyle w:val="Seznamobrzk"/>
        <w:tabs>
          <w:tab w:val="right" w:leader="dot" w:pos="9062"/>
        </w:tabs>
        <w:spacing w:line="360" w:lineRule="auto"/>
        <w:contextualSpacing/>
        <w:jc w:val="both"/>
        <w:rPr>
          <w:rFonts w:eastAsiaTheme="minorEastAsia"/>
          <w:noProof/>
          <w:sz w:val="22"/>
          <w:szCs w:val="22"/>
        </w:rPr>
      </w:pPr>
      <w:hyperlink w:anchor="_Toc390071463" w:history="1">
        <w:r w:rsidR="004D6BAA" w:rsidRPr="00B26BFC">
          <w:rPr>
            <w:rStyle w:val="Hypertextovodkaz"/>
            <w:noProof/>
            <w:color w:val="auto"/>
          </w:rPr>
          <w:t>Obrázek 6: Schéma zapojení teplárny České Budějovice</w:t>
        </w:r>
        <w:r w:rsidR="004D6BAA" w:rsidRPr="00B26BFC">
          <w:rPr>
            <w:noProof/>
            <w:webHidden/>
          </w:rPr>
          <w:tab/>
        </w:r>
        <w:r w:rsidR="00FB1144" w:rsidRPr="00B26BFC">
          <w:rPr>
            <w:noProof/>
            <w:webHidden/>
          </w:rPr>
          <w:fldChar w:fldCharType="begin"/>
        </w:r>
        <w:r w:rsidR="004D6BAA" w:rsidRPr="00B26BFC">
          <w:rPr>
            <w:noProof/>
            <w:webHidden/>
          </w:rPr>
          <w:instrText xml:space="preserve"> PAGEREF _Toc390071463 \h </w:instrText>
        </w:r>
        <w:r w:rsidR="00FB1144" w:rsidRPr="00B26BFC">
          <w:rPr>
            <w:noProof/>
            <w:webHidden/>
          </w:rPr>
        </w:r>
        <w:r w:rsidR="00FB1144" w:rsidRPr="00B26BFC">
          <w:rPr>
            <w:noProof/>
            <w:webHidden/>
          </w:rPr>
          <w:fldChar w:fldCharType="separate"/>
        </w:r>
        <w:r w:rsidR="004D6BAA" w:rsidRPr="00B26BFC">
          <w:rPr>
            <w:noProof/>
            <w:webHidden/>
          </w:rPr>
          <w:t>26</w:t>
        </w:r>
        <w:r w:rsidR="00FB1144" w:rsidRPr="00B26BFC">
          <w:rPr>
            <w:noProof/>
            <w:webHidden/>
          </w:rPr>
          <w:fldChar w:fldCharType="end"/>
        </w:r>
      </w:hyperlink>
    </w:p>
    <w:p w:rsidR="004D6BAA" w:rsidRPr="00B26BFC" w:rsidRDefault="002803A6" w:rsidP="004D6BAA">
      <w:pPr>
        <w:pStyle w:val="Seznamobrzk"/>
        <w:tabs>
          <w:tab w:val="right" w:leader="dot" w:pos="9062"/>
        </w:tabs>
        <w:spacing w:line="360" w:lineRule="auto"/>
        <w:contextualSpacing/>
        <w:jc w:val="both"/>
        <w:rPr>
          <w:rFonts w:eastAsiaTheme="minorEastAsia"/>
          <w:noProof/>
          <w:sz w:val="22"/>
          <w:szCs w:val="22"/>
        </w:rPr>
      </w:pPr>
      <w:hyperlink w:anchor="_Toc390071464" w:history="1">
        <w:r w:rsidR="004D6BAA" w:rsidRPr="00B26BFC">
          <w:rPr>
            <w:rStyle w:val="Hypertextovodkaz"/>
            <w:noProof/>
            <w:color w:val="auto"/>
          </w:rPr>
          <w:t>Obrázek 7: Technologické schéma</w:t>
        </w:r>
        <w:r w:rsidR="004D6BAA" w:rsidRPr="00B26BFC">
          <w:rPr>
            <w:noProof/>
            <w:webHidden/>
          </w:rPr>
          <w:tab/>
        </w:r>
        <w:r w:rsidR="00FB1144" w:rsidRPr="00B26BFC">
          <w:rPr>
            <w:noProof/>
            <w:webHidden/>
          </w:rPr>
          <w:fldChar w:fldCharType="begin"/>
        </w:r>
        <w:r w:rsidR="004D6BAA" w:rsidRPr="00B26BFC">
          <w:rPr>
            <w:noProof/>
            <w:webHidden/>
          </w:rPr>
          <w:instrText xml:space="preserve"> PAGEREF _Toc390071464 \h </w:instrText>
        </w:r>
        <w:r w:rsidR="00FB1144" w:rsidRPr="00B26BFC">
          <w:rPr>
            <w:noProof/>
            <w:webHidden/>
          </w:rPr>
        </w:r>
        <w:r w:rsidR="00FB1144" w:rsidRPr="00B26BFC">
          <w:rPr>
            <w:noProof/>
            <w:webHidden/>
          </w:rPr>
          <w:fldChar w:fldCharType="separate"/>
        </w:r>
        <w:r w:rsidR="004D6BAA" w:rsidRPr="00B26BFC">
          <w:rPr>
            <w:noProof/>
            <w:webHidden/>
          </w:rPr>
          <w:t>31</w:t>
        </w:r>
        <w:r w:rsidR="00FB1144" w:rsidRPr="00B26BFC">
          <w:rPr>
            <w:noProof/>
            <w:webHidden/>
          </w:rPr>
          <w:fldChar w:fldCharType="end"/>
        </w:r>
      </w:hyperlink>
    </w:p>
    <w:p w:rsidR="00186B92" w:rsidRPr="00B26BFC" w:rsidRDefault="00FB1144" w:rsidP="004D6BAA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  <w:rPr>
          <w:b/>
        </w:rPr>
      </w:pPr>
      <w:r w:rsidRPr="00B26BFC">
        <w:rPr>
          <w:b/>
        </w:rPr>
        <w:fldChar w:fldCharType="end"/>
      </w:r>
    </w:p>
    <w:p w:rsidR="004D6BAA" w:rsidRPr="00B26BFC" w:rsidRDefault="00FB1144" w:rsidP="004D6BAA">
      <w:pPr>
        <w:pStyle w:val="Seznamobrzk"/>
        <w:tabs>
          <w:tab w:val="right" w:leader="dot" w:pos="9062"/>
        </w:tabs>
        <w:spacing w:line="360" w:lineRule="auto"/>
        <w:contextualSpacing/>
        <w:jc w:val="both"/>
        <w:rPr>
          <w:rFonts w:eastAsiaTheme="minorEastAsia"/>
          <w:noProof/>
          <w:sz w:val="22"/>
          <w:szCs w:val="22"/>
        </w:rPr>
      </w:pPr>
      <w:r w:rsidRPr="00B26BFC">
        <w:rPr>
          <w:b/>
        </w:rPr>
        <w:fldChar w:fldCharType="begin"/>
      </w:r>
      <w:r w:rsidR="00186B92" w:rsidRPr="00B26BFC">
        <w:rPr>
          <w:b/>
        </w:rPr>
        <w:instrText xml:space="preserve"> TOC \h \z \c "Tabulka" </w:instrText>
      </w:r>
      <w:r w:rsidRPr="00B26BFC">
        <w:rPr>
          <w:b/>
        </w:rPr>
        <w:fldChar w:fldCharType="separate"/>
      </w:r>
      <w:hyperlink w:anchor="_Toc390071465" w:history="1">
        <w:r w:rsidR="004D6BAA" w:rsidRPr="00B26BFC">
          <w:rPr>
            <w:rStyle w:val="Hypertextovodkaz"/>
            <w:noProof/>
            <w:color w:val="auto"/>
          </w:rPr>
          <w:t>Tabulka 1: Scénáře pro roky 2000-2075</w:t>
        </w:r>
        <w:r w:rsidR="004D6BAA" w:rsidRPr="00B26BFC">
          <w:rPr>
            <w:noProof/>
            <w:webHidden/>
          </w:rPr>
          <w:tab/>
        </w:r>
        <w:r w:rsidRPr="00B26BFC">
          <w:rPr>
            <w:noProof/>
            <w:webHidden/>
          </w:rPr>
          <w:fldChar w:fldCharType="begin"/>
        </w:r>
        <w:r w:rsidR="004D6BAA" w:rsidRPr="00B26BFC">
          <w:rPr>
            <w:noProof/>
            <w:webHidden/>
          </w:rPr>
          <w:instrText xml:space="preserve"> PAGEREF _Toc390071465 \h </w:instrText>
        </w:r>
        <w:r w:rsidRPr="00B26BFC">
          <w:rPr>
            <w:noProof/>
            <w:webHidden/>
          </w:rPr>
        </w:r>
        <w:r w:rsidRPr="00B26BFC">
          <w:rPr>
            <w:noProof/>
            <w:webHidden/>
          </w:rPr>
          <w:fldChar w:fldCharType="separate"/>
        </w:r>
        <w:r w:rsidR="004D6BAA" w:rsidRPr="00B26BFC">
          <w:rPr>
            <w:noProof/>
            <w:webHidden/>
          </w:rPr>
          <w:t>16</w:t>
        </w:r>
        <w:r w:rsidRPr="00B26BFC">
          <w:rPr>
            <w:noProof/>
            <w:webHidden/>
          </w:rPr>
          <w:fldChar w:fldCharType="end"/>
        </w:r>
      </w:hyperlink>
    </w:p>
    <w:p w:rsidR="004D6BAA" w:rsidRPr="00B26BFC" w:rsidRDefault="002803A6" w:rsidP="004D6BAA">
      <w:pPr>
        <w:pStyle w:val="Seznamobrzk"/>
        <w:tabs>
          <w:tab w:val="right" w:leader="dot" w:pos="9062"/>
        </w:tabs>
        <w:spacing w:line="360" w:lineRule="auto"/>
        <w:contextualSpacing/>
        <w:jc w:val="both"/>
        <w:rPr>
          <w:rFonts w:eastAsiaTheme="minorEastAsia"/>
          <w:noProof/>
          <w:sz w:val="22"/>
          <w:szCs w:val="22"/>
        </w:rPr>
      </w:pPr>
      <w:hyperlink w:anchor="_Toc390071466" w:history="1">
        <w:r w:rsidR="004D6BAA" w:rsidRPr="00B26BFC">
          <w:rPr>
            <w:rStyle w:val="Hypertextovodkaz"/>
            <w:noProof/>
            <w:color w:val="auto"/>
          </w:rPr>
          <w:t>Tabulka 2: Produkce emisí za rok 2012</w:t>
        </w:r>
        <w:r w:rsidR="004D6BAA" w:rsidRPr="00B26BFC">
          <w:rPr>
            <w:noProof/>
            <w:webHidden/>
          </w:rPr>
          <w:tab/>
        </w:r>
        <w:r w:rsidR="00FB1144" w:rsidRPr="00B26BFC">
          <w:rPr>
            <w:noProof/>
            <w:webHidden/>
          </w:rPr>
          <w:fldChar w:fldCharType="begin"/>
        </w:r>
        <w:r w:rsidR="004D6BAA" w:rsidRPr="00B26BFC">
          <w:rPr>
            <w:noProof/>
            <w:webHidden/>
          </w:rPr>
          <w:instrText xml:space="preserve"> PAGEREF _Toc390071466 \h </w:instrText>
        </w:r>
        <w:r w:rsidR="00FB1144" w:rsidRPr="00B26BFC">
          <w:rPr>
            <w:noProof/>
            <w:webHidden/>
          </w:rPr>
        </w:r>
        <w:r w:rsidR="00FB1144" w:rsidRPr="00B26BFC">
          <w:rPr>
            <w:noProof/>
            <w:webHidden/>
          </w:rPr>
          <w:fldChar w:fldCharType="separate"/>
        </w:r>
        <w:r w:rsidR="004D6BAA" w:rsidRPr="00B26BFC">
          <w:rPr>
            <w:noProof/>
            <w:webHidden/>
          </w:rPr>
          <w:t>27</w:t>
        </w:r>
        <w:r w:rsidR="00FB1144" w:rsidRPr="00B26BFC">
          <w:rPr>
            <w:noProof/>
            <w:webHidden/>
          </w:rPr>
          <w:fldChar w:fldCharType="end"/>
        </w:r>
      </w:hyperlink>
    </w:p>
    <w:p w:rsidR="004D6BAA" w:rsidRPr="00B26BFC" w:rsidRDefault="002803A6" w:rsidP="004D6BAA">
      <w:pPr>
        <w:pStyle w:val="Seznamobrzk"/>
        <w:tabs>
          <w:tab w:val="right" w:leader="dot" w:pos="9062"/>
        </w:tabs>
        <w:spacing w:line="360" w:lineRule="auto"/>
        <w:contextualSpacing/>
        <w:jc w:val="both"/>
        <w:rPr>
          <w:rFonts w:eastAsiaTheme="minorEastAsia"/>
          <w:noProof/>
          <w:sz w:val="22"/>
          <w:szCs w:val="22"/>
        </w:rPr>
      </w:pPr>
      <w:hyperlink w:anchor="_Toc390071467" w:history="1">
        <w:r w:rsidR="004D6BAA" w:rsidRPr="00B26BFC">
          <w:rPr>
            <w:rStyle w:val="Hypertextovodkaz"/>
            <w:noProof/>
            <w:color w:val="auto"/>
          </w:rPr>
          <w:t>Tabulka 3: Emisní limity</w:t>
        </w:r>
        <w:r w:rsidR="004D6BAA" w:rsidRPr="00B26BFC">
          <w:rPr>
            <w:noProof/>
            <w:webHidden/>
          </w:rPr>
          <w:tab/>
        </w:r>
        <w:r w:rsidR="00FB1144" w:rsidRPr="00B26BFC">
          <w:rPr>
            <w:noProof/>
            <w:webHidden/>
          </w:rPr>
          <w:fldChar w:fldCharType="begin"/>
        </w:r>
        <w:r w:rsidR="004D6BAA" w:rsidRPr="00B26BFC">
          <w:rPr>
            <w:noProof/>
            <w:webHidden/>
          </w:rPr>
          <w:instrText xml:space="preserve"> PAGEREF _Toc390071467 \h </w:instrText>
        </w:r>
        <w:r w:rsidR="00FB1144" w:rsidRPr="00B26BFC">
          <w:rPr>
            <w:noProof/>
            <w:webHidden/>
          </w:rPr>
        </w:r>
        <w:r w:rsidR="00FB1144" w:rsidRPr="00B26BFC">
          <w:rPr>
            <w:noProof/>
            <w:webHidden/>
          </w:rPr>
          <w:fldChar w:fldCharType="separate"/>
        </w:r>
        <w:r w:rsidR="004D6BAA" w:rsidRPr="00B26BFC">
          <w:rPr>
            <w:noProof/>
            <w:webHidden/>
          </w:rPr>
          <w:t>32</w:t>
        </w:r>
        <w:r w:rsidR="00FB1144" w:rsidRPr="00B26BFC">
          <w:rPr>
            <w:noProof/>
            <w:webHidden/>
          </w:rPr>
          <w:fldChar w:fldCharType="end"/>
        </w:r>
      </w:hyperlink>
    </w:p>
    <w:p w:rsidR="004D6BAA" w:rsidRPr="00B26BFC" w:rsidRDefault="002803A6" w:rsidP="004D6BAA">
      <w:pPr>
        <w:pStyle w:val="Seznamobrzk"/>
        <w:tabs>
          <w:tab w:val="right" w:leader="dot" w:pos="9062"/>
        </w:tabs>
        <w:spacing w:line="360" w:lineRule="auto"/>
        <w:contextualSpacing/>
        <w:jc w:val="both"/>
        <w:rPr>
          <w:rFonts w:eastAsiaTheme="minorEastAsia"/>
          <w:noProof/>
          <w:sz w:val="22"/>
          <w:szCs w:val="22"/>
        </w:rPr>
      </w:pPr>
      <w:hyperlink w:anchor="_Toc390071468" w:history="1">
        <w:r w:rsidR="004D6BAA" w:rsidRPr="00B26BFC">
          <w:rPr>
            <w:rStyle w:val="Hypertextovodkaz"/>
            <w:noProof/>
            <w:color w:val="auto"/>
          </w:rPr>
          <w:t>Tabulka 3: Emisní limity Teplárna Strakonice a.s. v roce 2012</w:t>
        </w:r>
        <w:r w:rsidR="004D6BAA" w:rsidRPr="00B26BFC">
          <w:rPr>
            <w:noProof/>
            <w:webHidden/>
          </w:rPr>
          <w:tab/>
        </w:r>
        <w:r w:rsidR="00FB1144" w:rsidRPr="00B26BFC">
          <w:rPr>
            <w:noProof/>
            <w:webHidden/>
          </w:rPr>
          <w:fldChar w:fldCharType="begin"/>
        </w:r>
        <w:r w:rsidR="004D6BAA" w:rsidRPr="00B26BFC">
          <w:rPr>
            <w:noProof/>
            <w:webHidden/>
          </w:rPr>
          <w:instrText xml:space="preserve"> PAGEREF _Toc390071468 \h </w:instrText>
        </w:r>
        <w:r w:rsidR="00FB1144" w:rsidRPr="00B26BFC">
          <w:rPr>
            <w:noProof/>
            <w:webHidden/>
          </w:rPr>
        </w:r>
        <w:r w:rsidR="00FB1144" w:rsidRPr="00B26BFC">
          <w:rPr>
            <w:noProof/>
            <w:webHidden/>
          </w:rPr>
          <w:fldChar w:fldCharType="separate"/>
        </w:r>
        <w:r w:rsidR="004D6BAA" w:rsidRPr="00B26BFC">
          <w:rPr>
            <w:noProof/>
            <w:webHidden/>
          </w:rPr>
          <w:t>33</w:t>
        </w:r>
        <w:r w:rsidR="00FB1144" w:rsidRPr="00B26BFC">
          <w:rPr>
            <w:noProof/>
            <w:webHidden/>
          </w:rPr>
          <w:fldChar w:fldCharType="end"/>
        </w:r>
      </w:hyperlink>
    </w:p>
    <w:p w:rsidR="005478F1" w:rsidRPr="00B26BFC" w:rsidRDefault="00FB1144" w:rsidP="004D6BAA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  <w:rPr>
          <w:b/>
        </w:rPr>
      </w:pPr>
      <w:r w:rsidRPr="00B26BFC">
        <w:rPr>
          <w:b/>
        </w:rPr>
        <w:fldChar w:fldCharType="end"/>
      </w:r>
    </w:p>
    <w:p w:rsidR="00186B92" w:rsidRPr="00B26BFC" w:rsidRDefault="00186B92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</w:p>
    <w:p w:rsidR="005478F1" w:rsidRPr="00B26BFC" w:rsidRDefault="005478F1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  <w:rPr>
          <w:b/>
          <w:sz w:val="28"/>
          <w:szCs w:val="28"/>
        </w:rPr>
      </w:pPr>
      <w:r w:rsidRPr="00B26BFC">
        <w:rPr>
          <w:b/>
          <w:sz w:val="28"/>
          <w:szCs w:val="28"/>
        </w:rPr>
        <w:t>Přílohy</w:t>
      </w:r>
    </w:p>
    <w:p w:rsidR="005478F1" w:rsidRPr="00B26BFC" w:rsidRDefault="005478F1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  <w:rPr>
          <w:b/>
        </w:rPr>
      </w:pPr>
    </w:p>
    <w:p w:rsidR="004D6BAA" w:rsidRPr="00B26BFC" w:rsidRDefault="00FB1144" w:rsidP="004D6BAA">
      <w:pPr>
        <w:pStyle w:val="Seznamobrzk"/>
        <w:tabs>
          <w:tab w:val="right" w:leader="dot" w:pos="9062"/>
        </w:tabs>
        <w:spacing w:line="360" w:lineRule="auto"/>
        <w:contextualSpacing/>
        <w:jc w:val="both"/>
        <w:rPr>
          <w:rFonts w:eastAsiaTheme="minorEastAsia"/>
          <w:noProof/>
          <w:sz w:val="22"/>
          <w:szCs w:val="22"/>
        </w:rPr>
      </w:pPr>
      <w:r w:rsidRPr="00B26BFC">
        <w:fldChar w:fldCharType="begin"/>
      </w:r>
      <w:r w:rsidR="00186B92" w:rsidRPr="00B26BFC">
        <w:instrText xml:space="preserve"> TOC \h \z \c "Příloha" </w:instrText>
      </w:r>
      <w:r w:rsidRPr="00B26BFC">
        <w:fldChar w:fldCharType="separate"/>
      </w:r>
      <w:hyperlink w:anchor="_Toc390071482" w:history="1">
        <w:r w:rsidR="004D6BAA" w:rsidRPr="00B26BFC">
          <w:rPr>
            <w:rStyle w:val="Hypertextovodkaz"/>
            <w:noProof/>
            <w:color w:val="auto"/>
          </w:rPr>
          <w:t>Příloha 1: Harmonizované referenční hodnoty účinnosti pro oddělenou výrobu elektřiny</w:t>
        </w:r>
        <w:r w:rsidR="004D6BAA" w:rsidRPr="00B26BFC">
          <w:rPr>
            <w:noProof/>
            <w:webHidden/>
          </w:rPr>
          <w:tab/>
        </w:r>
        <w:r w:rsidRPr="00B26BFC">
          <w:rPr>
            <w:noProof/>
            <w:webHidden/>
          </w:rPr>
          <w:fldChar w:fldCharType="begin"/>
        </w:r>
        <w:r w:rsidR="004D6BAA" w:rsidRPr="00B26BFC">
          <w:rPr>
            <w:noProof/>
            <w:webHidden/>
          </w:rPr>
          <w:instrText xml:space="preserve"> PAGEREF _Toc390071482 \h </w:instrText>
        </w:r>
        <w:r w:rsidRPr="00B26BFC">
          <w:rPr>
            <w:noProof/>
            <w:webHidden/>
          </w:rPr>
        </w:r>
        <w:r w:rsidRPr="00B26BFC">
          <w:rPr>
            <w:noProof/>
            <w:webHidden/>
          </w:rPr>
          <w:fldChar w:fldCharType="separate"/>
        </w:r>
        <w:r w:rsidR="004D6BAA" w:rsidRPr="00B26BFC">
          <w:rPr>
            <w:noProof/>
            <w:webHidden/>
          </w:rPr>
          <w:t>40</w:t>
        </w:r>
        <w:r w:rsidRPr="00B26BFC">
          <w:rPr>
            <w:noProof/>
            <w:webHidden/>
          </w:rPr>
          <w:fldChar w:fldCharType="end"/>
        </w:r>
      </w:hyperlink>
    </w:p>
    <w:p w:rsidR="004D6BAA" w:rsidRPr="00B26BFC" w:rsidRDefault="002803A6" w:rsidP="004D6BAA">
      <w:pPr>
        <w:pStyle w:val="Seznamobrzk"/>
        <w:tabs>
          <w:tab w:val="right" w:leader="dot" w:pos="9062"/>
        </w:tabs>
        <w:spacing w:line="360" w:lineRule="auto"/>
        <w:contextualSpacing/>
        <w:jc w:val="both"/>
        <w:rPr>
          <w:rFonts w:eastAsiaTheme="minorEastAsia"/>
          <w:noProof/>
          <w:sz w:val="22"/>
          <w:szCs w:val="22"/>
        </w:rPr>
      </w:pPr>
      <w:hyperlink w:anchor="_Toc390071483" w:history="1">
        <w:r w:rsidR="004D6BAA" w:rsidRPr="00B26BFC">
          <w:rPr>
            <w:rStyle w:val="Hypertextovodkaz"/>
            <w:noProof/>
            <w:color w:val="auto"/>
          </w:rPr>
          <w:t>Příloha 2: Harmonizované referenční hodnoty účinnosti pro oddělenou výrobu tepla</w:t>
        </w:r>
        <w:r w:rsidR="004D6BAA" w:rsidRPr="00B26BFC">
          <w:rPr>
            <w:noProof/>
            <w:webHidden/>
          </w:rPr>
          <w:tab/>
        </w:r>
        <w:r w:rsidR="00FB1144" w:rsidRPr="00B26BFC">
          <w:rPr>
            <w:noProof/>
            <w:webHidden/>
          </w:rPr>
          <w:fldChar w:fldCharType="begin"/>
        </w:r>
        <w:r w:rsidR="004D6BAA" w:rsidRPr="00B26BFC">
          <w:rPr>
            <w:noProof/>
            <w:webHidden/>
          </w:rPr>
          <w:instrText xml:space="preserve"> PAGEREF _Toc390071483 \h </w:instrText>
        </w:r>
        <w:r w:rsidR="00FB1144" w:rsidRPr="00B26BFC">
          <w:rPr>
            <w:noProof/>
            <w:webHidden/>
          </w:rPr>
        </w:r>
        <w:r w:rsidR="00FB1144" w:rsidRPr="00B26BFC">
          <w:rPr>
            <w:noProof/>
            <w:webHidden/>
          </w:rPr>
          <w:fldChar w:fldCharType="separate"/>
        </w:r>
        <w:r w:rsidR="004D6BAA" w:rsidRPr="00B26BFC">
          <w:rPr>
            <w:noProof/>
            <w:webHidden/>
          </w:rPr>
          <w:t>41</w:t>
        </w:r>
        <w:r w:rsidR="00FB1144" w:rsidRPr="00B26BFC">
          <w:rPr>
            <w:noProof/>
            <w:webHidden/>
          </w:rPr>
          <w:fldChar w:fldCharType="end"/>
        </w:r>
      </w:hyperlink>
    </w:p>
    <w:p w:rsidR="004D6BAA" w:rsidRPr="00B26BFC" w:rsidRDefault="002803A6" w:rsidP="004D6BAA">
      <w:pPr>
        <w:pStyle w:val="Seznamobrzk"/>
        <w:tabs>
          <w:tab w:val="right" w:leader="dot" w:pos="9062"/>
        </w:tabs>
        <w:spacing w:line="360" w:lineRule="auto"/>
        <w:contextualSpacing/>
        <w:jc w:val="both"/>
        <w:rPr>
          <w:rFonts w:eastAsiaTheme="minorEastAsia"/>
          <w:noProof/>
          <w:sz w:val="22"/>
          <w:szCs w:val="22"/>
        </w:rPr>
      </w:pPr>
      <w:hyperlink w:anchor="_Toc390071484" w:history="1">
        <w:r w:rsidR="004D6BAA" w:rsidRPr="00B26BFC">
          <w:rPr>
            <w:rStyle w:val="Hypertextovodkaz"/>
            <w:noProof/>
            <w:color w:val="auto"/>
          </w:rPr>
          <w:t>Příloha 3: Korekční faktory týkající se průměrných klimatických podmínek a metody pro určení klimatických pásem pro použití harmonizovaných referenčních hodnot účinnosti pro oddělenou výrobu elektřiny (podle čl. 3 odst. 1)</w:t>
        </w:r>
        <w:r w:rsidR="004D6BAA" w:rsidRPr="00B26BFC">
          <w:rPr>
            <w:noProof/>
            <w:webHidden/>
          </w:rPr>
          <w:tab/>
        </w:r>
        <w:r w:rsidR="00FB1144" w:rsidRPr="00B26BFC">
          <w:rPr>
            <w:noProof/>
            <w:webHidden/>
          </w:rPr>
          <w:fldChar w:fldCharType="begin"/>
        </w:r>
        <w:r w:rsidR="004D6BAA" w:rsidRPr="00B26BFC">
          <w:rPr>
            <w:noProof/>
            <w:webHidden/>
          </w:rPr>
          <w:instrText xml:space="preserve"> PAGEREF _Toc390071484 \h </w:instrText>
        </w:r>
        <w:r w:rsidR="00FB1144" w:rsidRPr="00B26BFC">
          <w:rPr>
            <w:noProof/>
            <w:webHidden/>
          </w:rPr>
        </w:r>
        <w:r w:rsidR="00FB1144" w:rsidRPr="00B26BFC">
          <w:rPr>
            <w:noProof/>
            <w:webHidden/>
          </w:rPr>
          <w:fldChar w:fldCharType="separate"/>
        </w:r>
        <w:r w:rsidR="004D6BAA" w:rsidRPr="00B26BFC">
          <w:rPr>
            <w:noProof/>
            <w:webHidden/>
          </w:rPr>
          <w:t>42</w:t>
        </w:r>
        <w:r w:rsidR="00FB1144" w:rsidRPr="00B26BFC">
          <w:rPr>
            <w:noProof/>
            <w:webHidden/>
          </w:rPr>
          <w:fldChar w:fldCharType="end"/>
        </w:r>
      </w:hyperlink>
    </w:p>
    <w:p w:rsidR="004D6BAA" w:rsidRPr="00B26BFC" w:rsidRDefault="002803A6" w:rsidP="004D6BAA">
      <w:pPr>
        <w:pStyle w:val="Seznamobrzk"/>
        <w:tabs>
          <w:tab w:val="right" w:leader="dot" w:pos="9062"/>
        </w:tabs>
        <w:spacing w:line="360" w:lineRule="auto"/>
        <w:contextualSpacing/>
        <w:jc w:val="both"/>
        <w:rPr>
          <w:rFonts w:eastAsiaTheme="minorEastAsia"/>
          <w:noProof/>
          <w:sz w:val="22"/>
          <w:szCs w:val="22"/>
        </w:rPr>
      </w:pPr>
      <w:hyperlink w:anchor="_Toc390071485" w:history="1">
        <w:r w:rsidR="004D6BAA" w:rsidRPr="00B26BFC">
          <w:rPr>
            <w:rStyle w:val="Hypertextovodkaz"/>
            <w:noProof/>
            <w:color w:val="auto"/>
          </w:rPr>
          <w:t>Příloha 4: Korekční faktory pro vyhnutelné síťové ztráty pro použití harmonizovaných referenčních hodnot účinnosti pro oddělenou výrobu elektřiny (podle čl. 3 odst. 2)</w:t>
        </w:r>
        <w:r w:rsidR="004D6BAA" w:rsidRPr="00B26BFC">
          <w:rPr>
            <w:noProof/>
            <w:webHidden/>
          </w:rPr>
          <w:tab/>
        </w:r>
        <w:r w:rsidR="00FB1144" w:rsidRPr="00B26BFC">
          <w:rPr>
            <w:noProof/>
            <w:webHidden/>
          </w:rPr>
          <w:fldChar w:fldCharType="begin"/>
        </w:r>
        <w:r w:rsidR="004D6BAA" w:rsidRPr="00B26BFC">
          <w:rPr>
            <w:noProof/>
            <w:webHidden/>
          </w:rPr>
          <w:instrText xml:space="preserve"> PAGEREF _Toc390071485 \h </w:instrText>
        </w:r>
        <w:r w:rsidR="00FB1144" w:rsidRPr="00B26BFC">
          <w:rPr>
            <w:noProof/>
            <w:webHidden/>
          </w:rPr>
        </w:r>
        <w:r w:rsidR="00FB1144" w:rsidRPr="00B26BFC">
          <w:rPr>
            <w:noProof/>
            <w:webHidden/>
          </w:rPr>
          <w:fldChar w:fldCharType="separate"/>
        </w:r>
        <w:r w:rsidR="004D6BAA" w:rsidRPr="00B26BFC">
          <w:rPr>
            <w:noProof/>
            <w:webHidden/>
          </w:rPr>
          <w:t>43</w:t>
        </w:r>
        <w:r w:rsidR="00FB1144" w:rsidRPr="00B26BFC">
          <w:rPr>
            <w:noProof/>
            <w:webHidden/>
          </w:rPr>
          <w:fldChar w:fldCharType="end"/>
        </w:r>
      </w:hyperlink>
    </w:p>
    <w:p w:rsidR="00186B92" w:rsidRPr="00B26BFC" w:rsidRDefault="00FB1144" w:rsidP="004D6BAA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  <w:r w:rsidRPr="00B26BFC">
        <w:fldChar w:fldCharType="end"/>
      </w:r>
    </w:p>
    <w:p w:rsidR="00186B92" w:rsidRPr="00B26BFC" w:rsidRDefault="00186B92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</w:p>
    <w:p w:rsidR="00186B92" w:rsidRPr="00B26BFC" w:rsidRDefault="00186B92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</w:p>
    <w:p w:rsidR="00186B92" w:rsidRPr="00B26BFC" w:rsidRDefault="00186B92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</w:p>
    <w:p w:rsidR="00186B92" w:rsidRPr="00B26BFC" w:rsidRDefault="00186B92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</w:p>
    <w:p w:rsidR="00186B92" w:rsidRPr="00B26BFC" w:rsidRDefault="00186B92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</w:p>
    <w:p w:rsidR="00186B92" w:rsidRPr="00B26BFC" w:rsidRDefault="00186B92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</w:p>
    <w:p w:rsidR="00186B92" w:rsidRPr="00B26BFC" w:rsidRDefault="00186B92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</w:p>
    <w:p w:rsidR="00186B92" w:rsidRPr="00B26BFC" w:rsidRDefault="00186B92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</w:p>
    <w:p w:rsidR="00186B92" w:rsidRPr="00B26BFC" w:rsidRDefault="00186B92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</w:p>
    <w:p w:rsidR="00186B92" w:rsidRPr="00B26BFC" w:rsidRDefault="00186B92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</w:p>
    <w:p w:rsidR="00186B92" w:rsidRPr="00B26BFC" w:rsidRDefault="00186B92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</w:p>
    <w:p w:rsidR="00186B92" w:rsidRPr="00B26BFC" w:rsidRDefault="00186B92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</w:p>
    <w:p w:rsidR="004D6BAA" w:rsidRPr="00B26BFC" w:rsidRDefault="004D6BAA" w:rsidP="00C47FD5">
      <w:pPr>
        <w:pStyle w:val="Titulek"/>
        <w:contextualSpacing/>
        <w:jc w:val="both"/>
        <w:rPr>
          <w:sz w:val="24"/>
          <w:szCs w:val="24"/>
        </w:rPr>
      </w:pPr>
      <w:bookmarkStart w:id="64" w:name="_Toc390071482"/>
    </w:p>
    <w:p w:rsidR="004D6BAA" w:rsidRPr="00B26BFC" w:rsidRDefault="004D6BAA" w:rsidP="00C47FD5">
      <w:pPr>
        <w:pStyle w:val="Titulek"/>
        <w:contextualSpacing/>
        <w:jc w:val="both"/>
        <w:rPr>
          <w:sz w:val="24"/>
          <w:szCs w:val="24"/>
        </w:rPr>
      </w:pPr>
    </w:p>
    <w:p w:rsidR="004D6BAA" w:rsidRPr="00B26BFC" w:rsidRDefault="004D6BAA" w:rsidP="00C47FD5">
      <w:pPr>
        <w:pStyle w:val="Titulek"/>
        <w:contextualSpacing/>
        <w:jc w:val="both"/>
        <w:rPr>
          <w:sz w:val="24"/>
          <w:szCs w:val="24"/>
        </w:rPr>
      </w:pPr>
    </w:p>
    <w:p w:rsidR="004D6BAA" w:rsidRPr="00B26BFC" w:rsidRDefault="004D6BAA" w:rsidP="00C47FD5">
      <w:pPr>
        <w:pStyle w:val="Titulek"/>
        <w:contextualSpacing/>
        <w:jc w:val="both"/>
        <w:rPr>
          <w:sz w:val="24"/>
          <w:szCs w:val="24"/>
        </w:rPr>
      </w:pPr>
    </w:p>
    <w:p w:rsidR="004D6BAA" w:rsidRPr="00B26BFC" w:rsidRDefault="004D6BAA" w:rsidP="00C47FD5">
      <w:pPr>
        <w:pStyle w:val="Titulek"/>
        <w:contextualSpacing/>
        <w:jc w:val="both"/>
        <w:rPr>
          <w:sz w:val="24"/>
          <w:szCs w:val="24"/>
        </w:rPr>
      </w:pPr>
    </w:p>
    <w:p w:rsidR="004D6BAA" w:rsidRPr="00B26BFC" w:rsidRDefault="004D6BAA" w:rsidP="00C47FD5">
      <w:pPr>
        <w:pStyle w:val="Titulek"/>
        <w:contextualSpacing/>
        <w:jc w:val="both"/>
        <w:rPr>
          <w:sz w:val="24"/>
          <w:szCs w:val="24"/>
        </w:rPr>
      </w:pPr>
    </w:p>
    <w:p w:rsidR="004D6BAA" w:rsidRPr="00B26BFC" w:rsidRDefault="004D6BAA" w:rsidP="00C47FD5">
      <w:pPr>
        <w:pStyle w:val="Titulek"/>
        <w:contextualSpacing/>
        <w:jc w:val="both"/>
        <w:rPr>
          <w:sz w:val="24"/>
          <w:szCs w:val="24"/>
        </w:rPr>
      </w:pPr>
    </w:p>
    <w:p w:rsidR="004D6BAA" w:rsidRPr="00B26BFC" w:rsidRDefault="004D6BAA" w:rsidP="00C47FD5">
      <w:pPr>
        <w:pStyle w:val="Titulek"/>
        <w:contextualSpacing/>
        <w:jc w:val="both"/>
        <w:rPr>
          <w:sz w:val="24"/>
          <w:szCs w:val="24"/>
        </w:rPr>
      </w:pPr>
    </w:p>
    <w:p w:rsidR="004D6BAA" w:rsidRPr="00B26BFC" w:rsidRDefault="004D6BAA" w:rsidP="00C47FD5">
      <w:pPr>
        <w:pStyle w:val="Titulek"/>
        <w:contextualSpacing/>
        <w:jc w:val="both"/>
        <w:rPr>
          <w:sz w:val="24"/>
          <w:szCs w:val="24"/>
        </w:rPr>
      </w:pPr>
    </w:p>
    <w:p w:rsidR="004D6BAA" w:rsidRPr="00B26BFC" w:rsidRDefault="004D6BAA" w:rsidP="00C47FD5">
      <w:pPr>
        <w:pStyle w:val="Titulek"/>
        <w:contextualSpacing/>
        <w:jc w:val="both"/>
        <w:rPr>
          <w:sz w:val="24"/>
          <w:szCs w:val="24"/>
        </w:rPr>
      </w:pPr>
    </w:p>
    <w:p w:rsidR="004D6BAA" w:rsidRPr="00B26BFC" w:rsidRDefault="004D6BAA" w:rsidP="00C47FD5">
      <w:pPr>
        <w:pStyle w:val="Titulek"/>
        <w:contextualSpacing/>
        <w:jc w:val="both"/>
        <w:rPr>
          <w:sz w:val="24"/>
          <w:szCs w:val="24"/>
        </w:rPr>
      </w:pPr>
    </w:p>
    <w:p w:rsidR="004D6BAA" w:rsidRPr="00B26BFC" w:rsidRDefault="004D6BAA" w:rsidP="00C47FD5">
      <w:pPr>
        <w:pStyle w:val="Titulek"/>
        <w:contextualSpacing/>
        <w:jc w:val="both"/>
        <w:rPr>
          <w:sz w:val="24"/>
          <w:szCs w:val="24"/>
        </w:rPr>
      </w:pPr>
    </w:p>
    <w:p w:rsidR="004D6BAA" w:rsidRPr="00B26BFC" w:rsidRDefault="004D6BAA" w:rsidP="00C47FD5">
      <w:pPr>
        <w:pStyle w:val="Titulek"/>
        <w:contextualSpacing/>
        <w:jc w:val="both"/>
        <w:rPr>
          <w:sz w:val="24"/>
          <w:szCs w:val="24"/>
        </w:rPr>
      </w:pPr>
    </w:p>
    <w:p w:rsidR="004D6BAA" w:rsidRPr="00B26BFC" w:rsidRDefault="004D6BAA" w:rsidP="00C47FD5">
      <w:pPr>
        <w:pStyle w:val="Titulek"/>
        <w:contextualSpacing/>
        <w:jc w:val="both"/>
        <w:rPr>
          <w:sz w:val="24"/>
          <w:szCs w:val="24"/>
        </w:rPr>
      </w:pPr>
    </w:p>
    <w:p w:rsidR="004D6BAA" w:rsidRPr="00B26BFC" w:rsidRDefault="004D6BAA" w:rsidP="00C47FD5">
      <w:pPr>
        <w:pStyle w:val="Titulek"/>
        <w:contextualSpacing/>
        <w:jc w:val="both"/>
        <w:rPr>
          <w:sz w:val="24"/>
          <w:szCs w:val="24"/>
        </w:rPr>
      </w:pPr>
    </w:p>
    <w:p w:rsidR="005478F1" w:rsidRPr="00B26BFC" w:rsidRDefault="00186B92" w:rsidP="00C47FD5">
      <w:pPr>
        <w:pStyle w:val="Titulek"/>
        <w:contextualSpacing/>
        <w:jc w:val="both"/>
        <w:rPr>
          <w:sz w:val="24"/>
          <w:szCs w:val="24"/>
        </w:rPr>
      </w:pPr>
      <w:r w:rsidRPr="00B26BFC">
        <w:rPr>
          <w:sz w:val="24"/>
          <w:szCs w:val="24"/>
        </w:rPr>
        <w:lastRenderedPageBreak/>
        <w:t xml:space="preserve">Příloha </w:t>
      </w:r>
      <w:r w:rsidR="00FB1144" w:rsidRPr="00B26BFC">
        <w:rPr>
          <w:sz w:val="24"/>
          <w:szCs w:val="24"/>
        </w:rPr>
        <w:fldChar w:fldCharType="begin"/>
      </w:r>
      <w:r w:rsidRPr="00B26BFC">
        <w:rPr>
          <w:sz w:val="24"/>
          <w:szCs w:val="24"/>
        </w:rPr>
        <w:instrText xml:space="preserve"> SEQ Příloha \* ARABIC </w:instrText>
      </w:r>
      <w:r w:rsidR="00FB1144" w:rsidRPr="00B26BFC">
        <w:rPr>
          <w:sz w:val="24"/>
          <w:szCs w:val="24"/>
        </w:rPr>
        <w:fldChar w:fldCharType="separate"/>
      </w:r>
      <w:r w:rsidRPr="00B26BFC">
        <w:rPr>
          <w:noProof/>
          <w:sz w:val="24"/>
          <w:szCs w:val="24"/>
        </w:rPr>
        <w:t>1</w:t>
      </w:r>
      <w:r w:rsidR="00FB1144" w:rsidRPr="00B26BFC">
        <w:rPr>
          <w:sz w:val="24"/>
          <w:szCs w:val="24"/>
        </w:rPr>
        <w:fldChar w:fldCharType="end"/>
      </w:r>
      <w:r w:rsidRPr="00B26BFC">
        <w:rPr>
          <w:sz w:val="24"/>
          <w:szCs w:val="24"/>
        </w:rPr>
        <w:t xml:space="preserve">: </w:t>
      </w:r>
      <w:r w:rsidR="005478F1" w:rsidRPr="00B26BFC">
        <w:rPr>
          <w:sz w:val="24"/>
          <w:szCs w:val="24"/>
        </w:rPr>
        <w:t>Harmonizované referenční hodnoty účinnosti pro oddělenou výr</w:t>
      </w:r>
      <w:r w:rsidRPr="00B26BFC">
        <w:rPr>
          <w:sz w:val="24"/>
          <w:szCs w:val="24"/>
        </w:rPr>
        <w:t>obu elektřiny</w:t>
      </w:r>
      <w:bookmarkEnd w:id="64"/>
      <w:r w:rsidRPr="00B26BFC">
        <w:rPr>
          <w:sz w:val="24"/>
          <w:szCs w:val="24"/>
        </w:rPr>
        <w:t xml:space="preserve"> </w:t>
      </w:r>
    </w:p>
    <w:p w:rsidR="00186B92" w:rsidRPr="00B26BFC" w:rsidRDefault="00186B92" w:rsidP="00C47FD5">
      <w:pPr>
        <w:contextualSpacing/>
      </w:pPr>
    </w:p>
    <w:p w:rsidR="00186B92" w:rsidRPr="00B26BFC" w:rsidRDefault="00186B92" w:rsidP="00C47FD5">
      <w:pPr>
        <w:contextualSpacing/>
      </w:pPr>
    </w:p>
    <w:p w:rsidR="005478F1" w:rsidRPr="00B26BFC" w:rsidRDefault="00186B92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  <w:r w:rsidRPr="00B26BFC">
        <w:t>Níže</w:t>
      </w:r>
      <w:r w:rsidR="005478F1" w:rsidRPr="00B26BFC">
        <w:t xml:space="preserve"> se harmonizované referenční hodnoty účinnosti pro oddělenou výrobu elektřiny zakládají na čisté výhřevnosti a standardních podmínkách ISO (teplota prostředí 15 °C, 1,013 barů, relativní vlhkost 60 %).</w:t>
      </w:r>
    </w:p>
    <w:p w:rsidR="005478F1" w:rsidRPr="00B26BFC" w:rsidRDefault="005478F1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  <w:r w:rsidRPr="00B26BFC">
        <w:t>| Rok výstavby: Druh paliva: | 2001 a dříve | 2002 | 2003 | 2004 | 2005 | 2006–2011 | 2012–2015 |</w:t>
      </w:r>
    </w:p>
    <w:p w:rsidR="005478F1" w:rsidRPr="00B26BFC" w:rsidRDefault="005478F1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  <w:r w:rsidRPr="00B26BFC">
        <w:t>Pevné | Černé uhlí/koks | 42,7 | 43,1 | 43,5 | 43,8 | 44,0 | 44,2 | 44,2 |</w:t>
      </w:r>
    </w:p>
    <w:p w:rsidR="005478F1" w:rsidRPr="00B26BFC" w:rsidRDefault="005478F1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  <w:r w:rsidRPr="00B26BFC">
        <w:t>Lignit/lignitové brikety | 40,3 | 40,7 | 41,1 | 41,4 | 41,6 | 41,8 | 41,8 |</w:t>
      </w:r>
    </w:p>
    <w:p w:rsidR="005478F1" w:rsidRPr="00B26BFC" w:rsidRDefault="005478F1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  <w:r w:rsidRPr="00B26BFC">
        <w:t>Rašelina/rašelinové brikety | 38,1 | 38,4 | 38,6 | 38,8 | 38,9 | 39,0 | 39,0 |</w:t>
      </w:r>
    </w:p>
    <w:p w:rsidR="005478F1" w:rsidRPr="00B26BFC" w:rsidRDefault="005478F1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  <w:r w:rsidRPr="00B26BFC">
        <w:t>Dřevěná paliva | 30,4 | 31,1 | 31,7 | 32,2 | 32,6 | 33,0 | 33,0 |</w:t>
      </w:r>
    </w:p>
    <w:p w:rsidR="005478F1" w:rsidRPr="00B26BFC" w:rsidRDefault="005478F1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  <w:r w:rsidRPr="00B26BFC">
        <w:t>Zemědělská biomasa | 23,1 | 23,5 | 24,0 | 24,4 | 24,7 | 25,0 | 25,0 |</w:t>
      </w:r>
    </w:p>
    <w:p w:rsidR="005478F1" w:rsidRPr="00B26BFC" w:rsidRDefault="005478F1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  <w:r w:rsidRPr="00B26BFC">
        <w:t>Biologicky rozložitelný (komunální) odpad | 23,1 | 23,5 | 24,0 | 24,4 | 24,7 | 25,0 | 25,0 |</w:t>
      </w:r>
    </w:p>
    <w:p w:rsidR="005478F1" w:rsidRPr="00B26BFC" w:rsidRDefault="005478F1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  <w:r w:rsidRPr="00B26BFC">
        <w:t>Neobnovitelný (komunální a průmyslový) odpad | 23,1 | 23,5 | 24,0 | 24,4 | 24,7 | 25,0 | 25,0 |</w:t>
      </w:r>
    </w:p>
    <w:p w:rsidR="005478F1" w:rsidRPr="00B26BFC" w:rsidRDefault="005478F1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  <w:r w:rsidRPr="00B26BFC">
        <w:t>Ropná břidlice | 38,9 | 38,9 | 38,9 | 38,9 | 38,9 | 39,0 | 39,0 |</w:t>
      </w:r>
    </w:p>
    <w:p w:rsidR="005478F1" w:rsidRPr="00B26BFC" w:rsidRDefault="005478F1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  <w:r w:rsidRPr="00B26BFC">
        <w:t>Kapalné | Olej (plynový olej + zbytkový topný olej), LPG | 42,7 | 43,1 | 43,5 | 43,8 | 44,0 | 44,2 | 44,2 |</w:t>
      </w:r>
    </w:p>
    <w:p w:rsidR="005478F1" w:rsidRPr="00B26BFC" w:rsidRDefault="005478F1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  <w:r w:rsidRPr="00B26BFC">
        <w:t>Biopaliva | 42,7 | 43,1 | 43,5 | 43,8 | 44,0 | 44,2 | 44,2 |</w:t>
      </w:r>
    </w:p>
    <w:p w:rsidR="005478F1" w:rsidRPr="00B26BFC" w:rsidRDefault="005478F1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  <w:r w:rsidRPr="00B26BFC">
        <w:t>Biologicky rozložitelný odpad | 23,1 | 23,5 | 24,0 | 24,4 | 24,7 | 25,0 | 25,0 |</w:t>
      </w:r>
    </w:p>
    <w:p w:rsidR="005478F1" w:rsidRPr="00B26BFC" w:rsidRDefault="005478F1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  <w:r w:rsidRPr="00B26BFC">
        <w:t>Neobnovitelný odpad | 23,1 | 23,5 | 24,0 | 24,4 | 24,7 | 25,0 | 25,0 |</w:t>
      </w:r>
    </w:p>
    <w:p w:rsidR="005478F1" w:rsidRPr="00B26BFC" w:rsidRDefault="005478F1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  <w:r w:rsidRPr="00B26BFC">
        <w:t>Plynné | Zemní plyn | 51,7 | 51,9 | 52,1 | 52,3 | 52,4 | 52,5 | 52,5 |</w:t>
      </w:r>
    </w:p>
    <w:p w:rsidR="005478F1" w:rsidRPr="00B26BFC" w:rsidRDefault="005478F1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  <w:r w:rsidRPr="00B26BFC">
        <w:t>Plyn z rafinace/vodík | 42,7 | 43,1 | 43,5 | 43,8 | 44,0 | 44,2 | 44,2 |</w:t>
      </w:r>
    </w:p>
    <w:p w:rsidR="005478F1" w:rsidRPr="00B26BFC" w:rsidRDefault="005478F1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  <w:r w:rsidRPr="00B26BFC">
        <w:t>Bioplyn | 40,1 | 40,6 | 41,0 | 41,4 | 41,7 | 42,0 | 42,0 |</w:t>
      </w:r>
    </w:p>
    <w:p w:rsidR="005478F1" w:rsidRPr="00B26BFC" w:rsidRDefault="005478F1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  <w:r w:rsidRPr="00B26BFC">
        <w:t>Koksárenský plyn, vysokopecní plyn, jiné odpadní plyny, teplo z využitého odpadu | 35 | 35 | 35 | 35 | 35 | 35 | 35 |</w:t>
      </w:r>
    </w:p>
    <w:p w:rsidR="005478F1" w:rsidRPr="00B26BFC" w:rsidRDefault="005478F1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  <w:r w:rsidRPr="00B26BFC">
        <w:t>--------------------------------------------------</w:t>
      </w:r>
    </w:p>
    <w:p w:rsidR="00186B92" w:rsidRPr="00B26BFC" w:rsidRDefault="00186B92" w:rsidP="00C47FD5">
      <w:pPr>
        <w:pStyle w:val="Normlnweb"/>
        <w:shd w:val="clear" w:color="auto" w:fill="FFFFFF"/>
        <w:spacing w:before="0" w:beforeAutospacing="0" w:after="0" w:afterAutospacing="0"/>
        <w:contextualSpacing/>
        <w:jc w:val="both"/>
        <w:rPr>
          <w:sz w:val="20"/>
          <w:szCs w:val="20"/>
        </w:rPr>
      </w:pPr>
      <w:r w:rsidRPr="00B26BFC">
        <w:rPr>
          <w:sz w:val="20"/>
          <w:szCs w:val="20"/>
        </w:rPr>
        <w:t xml:space="preserve">Zdroj: </w:t>
      </w:r>
      <w:proofErr w:type="spellStart"/>
      <w:r w:rsidRPr="00B26BFC">
        <w:rPr>
          <w:sz w:val="20"/>
          <w:szCs w:val="20"/>
        </w:rPr>
        <w:t>Mojeenergie</w:t>
      </w:r>
      <w:proofErr w:type="spellEnd"/>
      <w:r w:rsidRPr="00B26BFC">
        <w:rPr>
          <w:sz w:val="20"/>
          <w:szCs w:val="20"/>
        </w:rPr>
        <w:t xml:space="preserve">. </w:t>
      </w:r>
      <w:r w:rsidRPr="00B26BFC">
        <w:rPr>
          <w:i/>
          <w:sz w:val="20"/>
          <w:szCs w:val="20"/>
        </w:rPr>
        <w:t xml:space="preserve">EU - prováděcí rozhodnutí komise </w:t>
      </w:r>
      <w:r w:rsidRPr="00B26BFC">
        <w:rPr>
          <w:sz w:val="20"/>
          <w:szCs w:val="20"/>
        </w:rPr>
        <w:t>[online]. [cit. 2014-05-12]. Dostupné z: http://www.mojeenergie.cz/cz/2011-877-eu-provadeci-rozhodnuti-komise.</w:t>
      </w:r>
    </w:p>
    <w:p w:rsidR="00186B92" w:rsidRPr="00B26BFC" w:rsidRDefault="00186B92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</w:p>
    <w:p w:rsidR="00186B92" w:rsidRPr="00B26BFC" w:rsidRDefault="00186B92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</w:p>
    <w:p w:rsidR="00186B92" w:rsidRPr="00B26BFC" w:rsidRDefault="00186B92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</w:p>
    <w:p w:rsidR="00186B92" w:rsidRPr="00B26BFC" w:rsidRDefault="00186B92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</w:p>
    <w:p w:rsidR="00186B92" w:rsidRPr="00B26BFC" w:rsidRDefault="00186B92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</w:p>
    <w:p w:rsidR="00186B92" w:rsidRPr="00B26BFC" w:rsidRDefault="00186B92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</w:p>
    <w:p w:rsidR="00186B92" w:rsidRPr="00B26BFC" w:rsidRDefault="00186B92" w:rsidP="00C47FD5">
      <w:pPr>
        <w:pStyle w:val="Titulek"/>
        <w:contextualSpacing/>
        <w:jc w:val="both"/>
        <w:rPr>
          <w:sz w:val="24"/>
          <w:szCs w:val="24"/>
        </w:rPr>
      </w:pPr>
      <w:bookmarkStart w:id="65" w:name="_Toc390071483"/>
      <w:r w:rsidRPr="00B26BFC">
        <w:rPr>
          <w:sz w:val="24"/>
          <w:szCs w:val="24"/>
        </w:rPr>
        <w:lastRenderedPageBreak/>
        <w:t xml:space="preserve">Příloha </w:t>
      </w:r>
      <w:r w:rsidR="00FB1144" w:rsidRPr="00B26BFC">
        <w:rPr>
          <w:sz w:val="24"/>
          <w:szCs w:val="24"/>
        </w:rPr>
        <w:fldChar w:fldCharType="begin"/>
      </w:r>
      <w:r w:rsidRPr="00B26BFC">
        <w:rPr>
          <w:sz w:val="24"/>
          <w:szCs w:val="24"/>
        </w:rPr>
        <w:instrText xml:space="preserve"> SEQ Příloha \* ARABIC </w:instrText>
      </w:r>
      <w:r w:rsidR="00FB1144" w:rsidRPr="00B26BFC">
        <w:rPr>
          <w:sz w:val="24"/>
          <w:szCs w:val="24"/>
        </w:rPr>
        <w:fldChar w:fldCharType="separate"/>
      </w:r>
      <w:r w:rsidRPr="00B26BFC">
        <w:rPr>
          <w:noProof/>
          <w:sz w:val="24"/>
          <w:szCs w:val="24"/>
        </w:rPr>
        <w:t>2</w:t>
      </w:r>
      <w:r w:rsidR="00FB1144" w:rsidRPr="00B26BFC">
        <w:rPr>
          <w:sz w:val="24"/>
          <w:szCs w:val="24"/>
        </w:rPr>
        <w:fldChar w:fldCharType="end"/>
      </w:r>
      <w:r w:rsidRPr="00B26BFC">
        <w:rPr>
          <w:sz w:val="24"/>
          <w:szCs w:val="24"/>
        </w:rPr>
        <w:t>: Harmonizované referenční hodnoty účinnosti pro oddělenou výrobu tepla</w:t>
      </w:r>
      <w:bookmarkEnd w:id="65"/>
    </w:p>
    <w:p w:rsidR="00186B92" w:rsidRPr="00B26BFC" w:rsidRDefault="00186B92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</w:p>
    <w:p w:rsidR="005478F1" w:rsidRPr="00B26BFC" w:rsidRDefault="00186B92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  <w:r w:rsidRPr="00B26BFC">
        <w:t>Níže</w:t>
      </w:r>
      <w:r w:rsidR="005478F1" w:rsidRPr="00B26BFC">
        <w:t xml:space="preserve"> se harmonizované referenční hodnoty účinnosti pro oddělenou výrobu tepla zakládají na čisté výhřevnosti a standardních podmínkách ISO (teplota prostředí 15 °C, 1,013 barů, relativní vlhkost 60 %).</w:t>
      </w:r>
    </w:p>
    <w:p w:rsidR="005478F1" w:rsidRPr="00B26BFC" w:rsidRDefault="005478F1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  <w:r w:rsidRPr="00B26BFC">
        <w:t>| Druh paliva | Pára/horká voda | Přímé využití výfukových plynů [1] |</w:t>
      </w:r>
    </w:p>
    <w:p w:rsidR="005478F1" w:rsidRPr="00B26BFC" w:rsidRDefault="005478F1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  <w:r w:rsidRPr="00B26BFC">
        <w:t>Pevné | Černé uhlí/koks | 88 | 80 |</w:t>
      </w:r>
    </w:p>
    <w:p w:rsidR="005478F1" w:rsidRPr="00B26BFC" w:rsidRDefault="005478F1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  <w:r w:rsidRPr="00B26BFC">
        <w:t>Lignit/lignitové brikety | 86 | 78 |</w:t>
      </w:r>
    </w:p>
    <w:p w:rsidR="005478F1" w:rsidRPr="00B26BFC" w:rsidRDefault="005478F1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  <w:r w:rsidRPr="00B26BFC">
        <w:t>Rašelina/rašelinové brikety | 86 | 78 |</w:t>
      </w:r>
    </w:p>
    <w:p w:rsidR="005478F1" w:rsidRPr="00B26BFC" w:rsidRDefault="005478F1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  <w:r w:rsidRPr="00B26BFC">
        <w:t>Dřevěná paliva | 86 | 78 |</w:t>
      </w:r>
    </w:p>
    <w:p w:rsidR="005478F1" w:rsidRPr="00B26BFC" w:rsidRDefault="005478F1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  <w:r w:rsidRPr="00B26BFC">
        <w:t>Zemědělská biomasa | 80 | 72 |</w:t>
      </w:r>
    </w:p>
    <w:p w:rsidR="005478F1" w:rsidRPr="00B26BFC" w:rsidRDefault="005478F1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  <w:r w:rsidRPr="00B26BFC">
        <w:t>Biologicky rozložitelný (komunální) odpad | 80 | 72 |</w:t>
      </w:r>
    </w:p>
    <w:p w:rsidR="005478F1" w:rsidRPr="00B26BFC" w:rsidRDefault="005478F1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  <w:r w:rsidRPr="00B26BFC">
        <w:t>Neobnovitelný (komunální a průmyslový) odpad | 80 | 72 |</w:t>
      </w:r>
    </w:p>
    <w:p w:rsidR="005478F1" w:rsidRPr="00B26BFC" w:rsidRDefault="005478F1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  <w:r w:rsidRPr="00B26BFC">
        <w:t>Ropná břidlice | 86 | 78 |</w:t>
      </w:r>
    </w:p>
    <w:p w:rsidR="005478F1" w:rsidRPr="00B26BFC" w:rsidRDefault="005478F1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  <w:r w:rsidRPr="00B26BFC">
        <w:t>Kapalné | Olej (plynový olej + zbytkový topný olej), LPG | 89 | 81 |</w:t>
      </w:r>
    </w:p>
    <w:p w:rsidR="005478F1" w:rsidRPr="00B26BFC" w:rsidRDefault="005478F1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  <w:r w:rsidRPr="00B26BFC">
        <w:t>Biopaliva | 89 | 81 |</w:t>
      </w:r>
    </w:p>
    <w:p w:rsidR="005478F1" w:rsidRPr="00B26BFC" w:rsidRDefault="005478F1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  <w:r w:rsidRPr="00B26BFC">
        <w:t>Biologicky rozložitelný odpad | 80 | 72 |</w:t>
      </w:r>
    </w:p>
    <w:p w:rsidR="005478F1" w:rsidRPr="00B26BFC" w:rsidRDefault="005478F1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  <w:r w:rsidRPr="00B26BFC">
        <w:t>Neobnovitelný odpad | 80 | 72 |</w:t>
      </w:r>
    </w:p>
    <w:p w:rsidR="005478F1" w:rsidRPr="00B26BFC" w:rsidRDefault="005478F1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  <w:r w:rsidRPr="00B26BFC">
        <w:t>Plynné | Zemní plyn | 90 | 82 |</w:t>
      </w:r>
    </w:p>
    <w:p w:rsidR="005478F1" w:rsidRPr="00B26BFC" w:rsidRDefault="005478F1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  <w:r w:rsidRPr="00B26BFC">
        <w:t>Plyn z rafinace/vodík | 89 | 81 |</w:t>
      </w:r>
    </w:p>
    <w:p w:rsidR="005478F1" w:rsidRPr="00B26BFC" w:rsidRDefault="005478F1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  <w:r w:rsidRPr="00B26BFC">
        <w:t>Bioplyn | 70 | 62 |</w:t>
      </w:r>
    </w:p>
    <w:p w:rsidR="005478F1" w:rsidRPr="00B26BFC" w:rsidRDefault="005478F1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  <w:r w:rsidRPr="00B26BFC">
        <w:t>Koksárenský plyn, vysokopecní plyn, jiné odpadní plyny, teplo z využitého odpadu | 80 | 72 |</w:t>
      </w:r>
    </w:p>
    <w:p w:rsidR="005478F1" w:rsidRPr="00B26BFC" w:rsidRDefault="005478F1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  <w:r w:rsidRPr="00B26BFC">
        <w:t>[*] Hodnoty pro přímé teplo se použijí při teplotě 250 °C a vyšší.</w:t>
      </w:r>
    </w:p>
    <w:p w:rsidR="005478F1" w:rsidRPr="00B26BFC" w:rsidRDefault="005478F1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  <w:r w:rsidRPr="00B26BFC">
        <w:t>--------------------------------------------------</w:t>
      </w:r>
    </w:p>
    <w:p w:rsidR="00186B92" w:rsidRPr="00B26BFC" w:rsidRDefault="00186B92" w:rsidP="00C47FD5">
      <w:pPr>
        <w:pStyle w:val="Normlnweb"/>
        <w:shd w:val="clear" w:color="auto" w:fill="FFFFFF"/>
        <w:spacing w:before="0" w:beforeAutospacing="0" w:after="0" w:afterAutospacing="0"/>
        <w:contextualSpacing/>
        <w:jc w:val="both"/>
        <w:rPr>
          <w:sz w:val="20"/>
          <w:szCs w:val="20"/>
        </w:rPr>
      </w:pPr>
      <w:r w:rsidRPr="00B26BFC">
        <w:rPr>
          <w:sz w:val="20"/>
          <w:szCs w:val="20"/>
        </w:rPr>
        <w:t xml:space="preserve">Zdroj: </w:t>
      </w:r>
      <w:proofErr w:type="spellStart"/>
      <w:r w:rsidRPr="00B26BFC">
        <w:rPr>
          <w:sz w:val="20"/>
          <w:szCs w:val="20"/>
        </w:rPr>
        <w:t>Mojeenergie</w:t>
      </w:r>
      <w:proofErr w:type="spellEnd"/>
      <w:r w:rsidRPr="00B26BFC">
        <w:rPr>
          <w:sz w:val="20"/>
          <w:szCs w:val="20"/>
        </w:rPr>
        <w:t xml:space="preserve">. </w:t>
      </w:r>
      <w:r w:rsidRPr="00B26BFC">
        <w:rPr>
          <w:i/>
          <w:sz w:val="20"/>
          <w:szCs w:val="20"/>
        </w:rPr>
        <w:t xml:space="preserve">EU - prováděcí rozhodnutí komise </w:t>
      </w:r>
      <w:r w:rsidRPr="00B26BFC">
        <w:rPr>
          <w:sz w:val="20"/>
          <w:szCs w:val="20"/>
        </w:rPr>
        <w:t>[online]. [cit. 2014-05-12]. Dostupné z: http://www.mojeenergie.cz/cz/2011-877-eu-provadeci-rozhodnuti-komise.</w:t>
      </w:r>
    </w:p>
    <w:p w:rsidR="00186B92" w:rsidRPr="00B26BFC" w:rsidRDefault="00186B92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</w:p>
    <w:p w:rsidR="00186B92" w:rsidRPr="00B26BFC" w:rsidRDefault="00186B92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</w:p>
    <w:p w:rsidR="00186B92" w:rsidRPr="00B26BFC" w:rsidRDefault="00186B92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</w:p>
    <w:p w:rsidR="00186B92" w:rsidRPr="00B26BFC" w:rsidRDefault="00186B92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</w:p>
    <w:p w:rsidR="00186B92" w:rsidRPr="00B26BFC" w:rsidRDefault="00186B92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</w:p>
    <w:p w:rsidR="00186B92" w:rsidRPr="00B26BFC" w:rsidRDefault="00186B92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</w:p>
    <w:p w:rsidR="00186B92" w:rsidRPr="00B26BFC" w:rsidRDefault="00186B92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</w:p>
    <w:p w:rsidR="00186B92" w:rsidRPr="00B26BFC" w:rsidRDefault="00186B92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</w:p>
    <w:p w:rsidR="00186B92" w:rsidRPr="00B26BFC" w:rsidRDefault="00186B92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</w:p>
    <w:p w:rsidR="00186B92" w:rsidRPr="00B26BFC" w:rsidRDefault="00186B92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  <w:rPr>
          <w:b/>
        </w:rPr>
      </w:pPr>
      <w:bookmarkStart w:id="66" w:name="_Toc390071484"/>
      <w:r w:rsidRPr="00B26BFC">
        <w:rPr>
          <w:b/>
        </w:rPr>
        <w:lastRenderedPageBreak/>
        <w:t xml:space="preserve">Příloha </w:t>
      </w:r>
      <w:r w:rsidR="00FB1144" w:rsidRPr="00B26BFC">
        <w:rPr>
          <w:b/>
        </w:rPr>
        <w:fldChar w:fldCharType="begin"/>
      </w:r>
      <w:r w:rsidRPr="00B26BFC">
        <w:rPr>
          <w:b/>
        </w:rPr>
        <w:instrText xml:space="preserve"> SEQ Příloha \* ARABIC </w:instrText>
      </w:r>
      <w:r w:rsidR="00FB1144" w:rsidRPr="00B26BFC">
        <w:rPr>
          <w:b/>
        </w:rPr>
        <w:fldChar w:fldCharType="separate"/>
      </w:r>
      <w:r w:rsidRPr="00B26BFC">
        <w:rPr>
          <w:b/>
          <w:noProof/>
        </w:rPr>
        <w:t>3</w:t>
      </w:r>
      <w:r w:rsidR="00FB1144" w:rsidRPr="00B26BFC">
        <w:rPr>
          <w:b/>
        </w:rPr>
        <w:fldChar w:fldCharType="end"/>
      </w:r>
      <w:r w:rsidRPr="00B26BFC">
        <w:rPr>
          <w:b/>
        </w:rPr>
        <w:t>: Korekční faktory týkající se průměrných klimatických podmínek a metody pro určení klimatických pásem pro použití harmonizovaných referenčních hodnot účinnosti pro oddělenou výrobu elektřiny (podle čl. 3 odst. 1)</w:t>
      </w:r>
      <w:bookmarkEnd w:id="66"/>
    </w:p>
    <w:p w:rsidR="00186B92" w:rsidRPr="00B26BFC" w:rsidRDefault="00186B92" w:rsidP="00C47FD5">
      <w:pPr>
        <w:pStyle w:val="Titulek"/>
        <w:contextualSpacing/>
        <w:jc w:val="both"/>
        <w:rPr>
          <w:sz w:val="24"/>
          <w:szCs w:val="24"/>
        </w:rPr>
      </w:pPr>
    </w:p>
    <w:p w:rsidR="005478F1" w:rsidRPr="00B26BFC" w:rsidRDefault="005478F1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  <w:r w:rsidRPr="00B26BFC">
        <w:t>a) Korekční faktory spojené s průměrnými klimatickými podmínkami</w:t>
      </w:r>
    </w:p>
    <w:p w:rsidR="005478F1" w:rsidRPr="00B26BFC" w:rsidRDefault="005478F1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  <w:r w:rsidRPr="00B26BFC">
        <w:t>Korekce teploty prostředí je založena na rozdílu mezi průměrnou roční teplotou v členském státě a standardními podmínkami ISO (15 °C).</w:t>
      </w:r>
    </w:p>
    <w:p w:rsidR="005478F1" w:rsidRPr="00B26BFC" w:rsidRDefault="005478F1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  <w:r w:rsidRPr="00B26BFC">
        <w:t>Korekce je následující:</w:t>
      </w:r>
    </w:p>
    <w:p w:rsidR="005478F1" w:rsidRPr="00B26BFC" w:rsidRDefault="005478F1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  <w:r w:rsidRPr="00B26BFC">
        <w:t>i) 0,1 %-bodu ztráty účinnosti na každý stupeň nad 15 °C;</w:t>
      </w:r>
    </w:p>
    <w:p w:rsidR="005478F1" w:rsidRPr="00B26BFC" w:rsidRDefault="005478F1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  <w:proofErr w:type="spellStart"/>
      <w:r w:rsidRPr="00B26BFC">
        <w:t>ii</w:t>
      </w:r>
      <w:proofErr w:type="spellEnd"/>
      <w:r w:rsidRPr="00B26BFC">
        <w:t>) 0,1 %-bodu nárůstu účinnosti na každý stupeň pod 15 °C.</w:t>
      </w:r>
    </w:p>
    <w:p w:rsidR="005478F1" w:rsidRPr="00B26BFC" w:rsidRDefault="005478F1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  <w:r w:rsidRPr="00B26BFC">
        <w:t>Příklad:</w:t>
      </w:r>
    </w:p>
    <w:p w:rsidR="005478F1" w:rsidRPr="00B26BFC" w:rsidRDefault="005478F1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  <w:r w:rsidRPr="00B26BFC">
        <w:t>Pokud je průměrná roční teplota v členském státě 10 °C, referenční hodnota kogenerační jednotky v tomto členském státě musí vzrůst o 0,5 %-bodu.</w:t>
      </w:r>
    </w:p>
    <w:p w:rsidR="005478F1" w:rsidRPr="00B26BFC" w:rsidRDefault="005478F1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  <w:r w:rsidRPr="00B26BFC">
        <w:t>b) Metoda pro určení klimatických pásem</w:t>
      </w:r>
    </w:p>
    <w:p w:rsidR="005478F1" w:rsidRPr="00B26BFC" w:rsidRDefault="005478F1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  <w:r w:rsidRPr="00B26BFC">
        <w:t>Hranici každého klimatického pásma budou tvořit izotermy (v celých stupních Celsia) průměrné roční teploty prostředí s minimálním rozdílem alespoň 4 °C. Teplotní rozdíl mezi průměrnými ročními teplotami prostředí použitými v přilehlých klimatických pásmech bude alespoň 4 °C.</w:t>
      </w:r>
    </w:p>
    <w:p w:rsidR="005478F1" w:rsidRPr="00B26BFC" w:rsidRDefault="005478F1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  <w:r w:rsidRPr="00B26BFC">
        <w:t>Příklad:</w:t>
      </w:r>
    </w:p>
    <w:p w:rsidR="005478F1" w:rsidRPr="00B26BFC" w:rsidRDefault="005478F1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  <w:r w:rsidRPr="00B26BFC">
        <w:t>V členském státě je průměrná roční teplota prostředí v místě A 12 °C a v místě B 6 °C. Rozdíl je více než 5 °C. Členský stát má nyní možnost zavést dvě klimatická pásma oddělená izotermou 9 °C, a tak stanovit jedno klimatické pásmo mezi izotermami 9 °C a 13 °C s průměrnou roční teplotou prostředí 11 °C a druhé klimatické pásmo mezi izotermami 5 °C a 9 °C s průměrnou roční teplotou prostředí 7 °C.</w:t>
      </w:r>
    </w:p>
    <w:p w:rsidR="005478F1" w:rsidRPr="00B26BFC" w:rsidRDefault="005478F1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  <w:r w:rsidRPr="00B26BFC">
        <w:t>--------------------------------------------------</w:t>
      </w:r>
    </w:p>
    <w:p w:rsidR="00186B92" w:rsidRPr="00B26BFC" w:rsidRDefault="00186B92" w:rsidP="00C47FD5">
      <w:pPr>
        <w:pStyle w:val="Normlnweb"/>
        <w:shd w:val="clear" w:color="auto" w:fill="FFFFFF"/>
        <w:spacing w:before="0" w:beforeAutospacing="0" w:after="0" w:afterAutospacing="0"/>
        <w:contextualSpacing/>
        <w:jc w:val="both"/>
        <w:rPr>
          <w:sz w:val="20"/>
          <w:szCs w:val="20"/>
        </w:rPr>
      </w:pPr>
      <w:r w:rsidRPr="00B26BFC">
        <w:rPr>
          <w:sz w:val="20"/>
          <w:szCs w:val="20"/>
        </w:rPr>
        <w:t xml:space="preserve">Zdroj: </w:t>
      </w:r>
      <w:proofErr w:type="spellStart"/>
      <w:r w:rsidRPr="00B26BFC">
        <w:rPr>
          <w:sz w:val="20"/>
          <w:szCs w:val="20"/>
        </w:rPr>
        <w:t>Mojeenergie</w:t>
      </w:r>
      <w:proofErr w:type="spellEnd"/>
      <w:r w:rsidRPr="00B26BFC">
        <w:rPr>
          <w:sz w:val="20"/>
          <w:szCs w:val="20"/>
        </w:rPr>
        <w:t xml:space="preserve">. </w:t>
      </w:r>
      <w:r w:rsidRPr="00B26BFC">
        <w:rPr>
          <w:i/>
          <w:sz w:val="20"/>
          <w:szCs w:val="20"/>
        </w:rPr>
        <w:t xml:space="preserve">EU - prováděcí rozhodnutí komise </w:t>
      </w:r>
      <w:r w:rsidRPr="00B26BFC">
        <w:rPr>
          <w:sz w:val="20"/>
          <w:szCs w:val="20"/>
        </w:rPr>
        <w:t>[online]. [cit. 2014-05-12]. Dostupné z: http://www.mojeenergie.cz/cz/2011-877-eu-provadeci-rozhodnuti-komise.</w:t>
      </w:r>
    </w:p>
    <w:p w:rsidR="00186B92" w:rsidRPr="00B26BFC" w:rsidRDefault="00186B92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</w:p>
    <w:p w:rsidR="00186B92" w:rsidRPr="00B26BFC" w:rsidRDefault="00186B92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</w:p>
    <w:p w:rsidR="00186B92" w:rsidRPr="00B26BFC" w:rsidRDefault="00186B92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</w:p>
    <w:p w:rsidR="00186B92" w:rsidRPr="00B26BFC" w:rsidRDefault="00186B92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</w:p>
    <w:p w:rsidR="00186B92" w:rsidRPr="00B26BFC" w:rsidRDefault="00186B92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</w:p>
    <w:p w:rsidR="00186B92" w:rsidRPr="00B26BFC" w:rsidRDefault="00186B92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</w:p>
    <w:p w:rsidR="00186B92" w:rsidRPr="00B26BFC" w:rsidRDefault="00186B92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</w:p>
    <w:p w:rsidR="00186B92" w:rsidRPr="00B26BFC" w:rsidRDefault="00186B92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</w:p>
    <w:p w:rsidR="00186B92" w:rsidRPr="00B26BFC" w:rsidRDefault="00186B92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  <w:rPr>
          <w:b/>
        </w:rPr>
      </w:pPr>
      <w:bookmarkStart w:id="67" w:name="_Toc390071485"/>
      <w:r w:rsidRPr="00B26BFC">
        <w:rPr>
          <w:b/>
        </w:rPr>
        <w:lastRenderedPageBreak/>
        <w:t xml:space="preserve">Příloha </w:t>
      </w:r>
      <w:r w:rsidR="00FB1144" w:rsidRPr="00B26BFC">
        <w:rPr>
          <w:b/>
        </w:rPr>
        <w:fldChar w:fldCharType="begin"/>
      </w:r>
      <w:r w:rsidRPr="00B26BFC">
        <w:rPr>
          <w:b/>
        </w:rPr>
        <w:instrText xml:space="preserve"> SEQ Příloha \* ARABIC </w:instrText>
      </w:r>
      <w:r w:rsidR="00FB1144" w:rsidRPr="00B26BFC">
        <w:rPr>
          <w:b/>
        </w:rPr>
        <w:fldChar w:fldCharType="separate"/>
      </w:r>
      <w:r w:rsidRPr="00B26BFC">
        <w:rPr>
          <w:b/>
          <w:noProof/>
        </w:rPr>
        <w:t>4</w:t>
      </w:r>
      <w:r w:rsidR="00FB1144" w:rsidRPr="00B26BFC">
        <w:rPr>
          <w:b/>
        </w:rPr>
        <w:fldChar w:fldCharType="end"/>
      </w:r>
      <w:r w:rsidRPr="00B26BFC">
        <w:rPr>
          <w:b/>
        </w:rPr>
        <w:t>: Korekční faktory pro vyhnutelné síťové ztráty pro použití harmonizovaných referenčních hodnot účinnosti pro oddělenou výrobu elektřiny (podle čl. 3 odst. 2)</w:t>
      </w:r>
      <w:bookmarkEnd w:id="67"/>
    </w:p>
    <w:p w:rsidR="00186B92" w:rsidRPr="00B26BFC" w:rsidRDefault="00186B92" w:rsidP="00C47FD5">
      <w:pPr>
        <w:pStyle w:val="Titulek"/>
        <w:contextualSpacing/>
        <w:jc w:val="both"/>
        <w:rPr>
          <w:sz w:val="24"/>
          <w:szCs w:val="24"/>
        </w:rPr>
      </w:pPr>
    </w:p>
    <w:p w:rsidR="005478F1" w:rsidRPr="00B26BFC" w:rsidRDefault="005478F1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  <w:r w:rsidRPr="00B26BFC">
        <w:t>Napětí | Pro elektřinu exportovanou do sítě | Pro elektřinu spotřebovanou na místě |</w:t>
      </w:r>
    </w:p>
    <w:p w:rsidR="005478F1" w:rsidRPr="00B26BFC" w:rsidRDefault="005478F1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  <w:r w:rsidRPr="00B26BFC">
        <w:t xml:space="preserve">&gt; 200 </w:t>
      </w:r>
      <w:proofErr w:type="spellStart"/>
      <w:r w:rsidRPr="00B26BFC">
        <w:t>kV</w:t>
      </w:r>
      <w:proofErr w:type="spellEnd"/>
      <w:r w:rsidRPr="00B26BFC">
        <w:t xml:space="preserve"> | 1 | 0,985 |</w:t>
      </w:r>
    </w:p>
    <w:p w:rsidR="005478F1" w:rsidRPr="00B26BFC" w:rsidRDefault="005478F1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  <w:r w:rsidRPr="00B26BFC">
        <w:t xml:space="preserve">100–200 </w:t>
      </w:r>
      <w:proofErr w:type="spellStart"/>
      <w:r w:rsidRPr="00B26BFC">
        <w:t>kV</w:t>
      </w:r>
      <w:proofErr w:type="spellEnd"/>
      <w:r w:rsidRPr="00B26BFC">
        <w:t xml:space="preserve"> | 0,985 | 0,965 |</w:t>
      </w:r>
    </w:p>
    <w:p w:rsidR="005478F1" w:rsidRPr="00B26BFC" w:rsidRDefault="005478F1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  <w:r w:rsidRPr="00B26BFC">
        <w:t xml:space="preserve">50–100 </w:t>
      </w:r>
      <w:proofErr w:type="spellStart"/>
      <w:r w:rsidRPr="00B26BFC">
        <w:t>kV</w:t>
      </w:r>
      <w:proofErr w:type="spellEnd"/>
      <w:r w:rsidRPr="00B26BFC">
        <w:t xml:space="preserve"> | 0,965 | 0,945 |</w:t>
      </w:r>
    </w:p>
    <w:p w:rsidR="005478F1" w:rsidRPr="00B26BFC" w:rsidRDefault="005478F1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  <w:r w:rsidRPr="00B26BFC">
        <w:t xml:space="preserve">0,4–50 </w:t>
      </w:r>
      <w:proofErr w:type="spellStart"/>
      <w:r w:rsidRPr="00B26BFC">
        <w:t>kV</w:t>
      </w:r>
      <w:proofErr w:type="spellEnd"/>
      <w:r w:rsidRPr="00B26BFC">
        <w:t xml:space="preserve"> | 0,945 | 0,925 |</w:t>
      </w:r>
    </w:p>
    <w:p w:rsidR="005478F1" w:rsidRPr="00B26BFC" w:rsidRDefault="005478F1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  <w:r w:rsidRPr="00B26BFC">
        <w:t xml:space="preserve">&lt; 0,4 </w:t>
      </w:r>
      <w:proofErr w:type="spellStart"/>
      <w:r w:rsidRPr="00B26BFC">
        <w:t>kV</w:t>
      </w:r>
      <w:proofErr w:type="spellEnd"/>
      <w:r w:rsidRPr="00B26BFC">
        <w:t xml:space="preserve"> | 0,925 | 0,860 |</w:t>
      </w:r>
    </w:p>
    <w:p w:rsidR="005478F1" w:rsidRPr="00B26BFC" w:rsidRDefault="005478F1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  <w:r w:rsidRPr="00B26BFC">
        <w:t>Příklad:</w:t>
      </w:r>
    </w:p>
    <w:p w:rsidR="005478F1" w:rsidRPr="00B26BFC" w:rsidRDefault="005478F1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  <w:r w:rsidRPr="00B26BFC">
        <w:t xml:space="preserve">100 </w:t>
      </w:r>
      <w:proofErr w:type="spellStart"/>
      <w:r w:rsidRPr="00B26BFC">
        <w:t>kWel</w:t>
      </w:r>
      <w:proofErr w:type="spellEnd"/>
      <w:r w:rsidRPr="00B26BFC">
        <w:t xml:space="preserve"> kogenerační jednotka s vratným motorem poháněným zemním plynem vyrábí elektřinu 380 V. Z této elektřiny se 85 % využívá na vlastní spotřebu a 15 % se dodává do sítě. Elektrárna byla postavena v roce 1999. Roční teplota prostředí je 15 °C (takže není potřeba korekce na základě klimatických podmínek).</w:t>
      </w:r>
    </w:p>
    <w:p w:rsidR="005478F1" w:rsidRPr="00B26BFC" w:rsidRDefault="005478F1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  <w:r w:rsidRPr="00B26BFC">
        <w:t xml:space="preserve">V souladu s článkem 2 tohoto rozhodnutí se na kogenerační jednotky starší </w:t>
      </w:r>
      <w:proofErr w:type="gramStart"/>
      <w:r w:rsidRPr="00B26BFC">
        <w:t>deseti</w:t>
      </w:r>
      <w:proofErr w:type="gramEnd"/>
      <w:r w:rsidRPr="00B26BFC">
        <w:t xml:space="preserve"> let použijí referenční hodnoty jednotek starých deset let. Podle přílohy I tohoto rozhodnutí je pro kogenerační jednotku na zemní plyn, která byla vybudována v roce 1999 a nebyla zdokonalena, v roce 2011 harmonizovanou referenční hodnotou účinnosti referenční hodnota na rok 2001, tj. 51,7 %. Po korekci za ztrátu v síti by výsledná referenční hodnota účinnosti pro samostatnou výrobu elektřiny v této kogenerační jednotce byla (na základě váženého průměru faktorů v této příloze):</w:t>
      </w:r>
    </w:p>
    <w:p w:rsidR="005478F1" w:rsidRPr="00B26BFC" w:rsidRDefault="005478F1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  <w:proofErr w:type="spellStart"/>
      <w:r w:rsidRPr="00B26BFC">
        <w:t>Ref</w:t>
      </w:r>
      <w:proofErr w:type="spellEnd"/>
      <w:r w:rsidRPr="00B26BFC">
        <w:t xml:space="preserve"> </w:t>
      </w:r>
      <w:proofErr w:type="spellStart"/>
      <w:r w:rsidRPr="00B26BFC">
        <w:t>Εη</w:t>
      </w:r>
      <w:proofErr w:type="spellEnd"/>
      <w:r w:rsidRPr="00B26BFC">
        <w:t xml:space="preserve"> = 51,7 % * (0,860 * 85 % + 0,925 * 15 %) = 45,0 %</w:t>
      </w:r>
    </w:p>
    <w:p w:rsidR="00B506CD" w:rsidRPr="00B26BFC" w:rsidRDefault="00B506CD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</w:p>
    <w:p w:rsidR="005478F1" w:rsidRPr="00B26BFC" w:rsidRDefault="005478F1" w:rsidP="00C47FD5">
      <w:pPr>
        <w:pStyle w:val="Normlnweb"/>
        <w:shd w:val="clear" w:color="auto" w:fill="FFFFFF"/>
        <w:spacing w:before="0" w:beforeAutospacing="0" w:after="0" w:afterAutospacing="0"/>
        <w:contextualSpacing/>
        <w:jc w:val="both"/>
        <w:rPr>
          <w:sz w:val="20"/>
          <w:szCs w:val="20"/>
        </w:rPr>
      </w:pPr>
      <w:r w:rsidRPr="00B26BFC">
        <w:rPr>
          <w:sz w:val="20"/>
          <w:szCs w:val="20"/>
        </w:rPr>
        <w:t xml:space="preserve">Zdroj: </w:t>
      </w:r>
      <w:proofErr w:type="spellStart"/>
      <w:r w:rsidR="00186B92" w:rsidRPr="00B26BFC">
        <w:rPr>
          <w:sz w:val="20"/>
          <w:szCs w:val="20"/>
        </w:rPr>
        <w:t>Mojeenergie</w:t>
      </w:r>
      <w:proofErr w:type="spellEnd"/>
      <w:r w:rsidR="00186B92" w:rsidRPr="00B26BFC">
        <w:rPr>
          <w:sz w:val="20"/>
          <w:szCs w:val="20"/>
        </w:rPr>
        <w:t xml:space="preserve">. </w:t>
      </w:r>
      <w:r w:rsidR="00186B92" w:rsidRPr="00B26BFC">
        <w:rPr>
          <w:i/>
          <w:sz w:val="20"/>
          <w:szCs w:val="20"/>
        </w:rPr>
        <w:t xml:space="preserve">EU - prováděcí rozhodnutí komise </w:t>
      </w:r>
      <w:r w:rsidR="00186B92" w:rsidRPr="00B26BFC">
        <w:rPr>
          <w:sz w:val="20"/>
          <w:szCs w:val="20"/>
        </w:rPr>
        <w:t xml:space="preserve">[online]. [cit. 2014-05-12]. Dostupné z: </w:t>
      </w:r>
      <w:r w:rsidRPr="00B26BFC">
        <w:rPr>
          <w:sz w:val="20"/>
          <w:szCs w:val="20"/>
        </w:rPr>
        <w:t>http://www.mojeenergie.cz/cz/2011-877-eu-provadeci-rozhodnuti-komise</w:t>
      </w:r>
      <w:r w:rsidR="00186B92" w:rsidRPr="00B26BFC">
        <w:rPr>
          <w:sz w:val="20"/>
          <w:szCs w:val="20"/>
        </w:rPr>
        <w:t>.</w:t>
      </w:r>
    </w:p>
    <w:p w:rsidR="005478F1" w:rsidRPr="00B26BFC" w:rsidRDefault="005478F1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</w:p>
    <w:p w:rsidR="005478F1" w:rsidRPr="00B26BFC" w:rsidRDefault="005478F1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</w:p>
    <w:p w:rsidR="005478F1" w:rsidRPr="00B26BFC" w:rsidRDefault="005478F1" w:rsidP="00C47FD5">
      <w:pPr>
        <w:pStyle w:val="Normlnweb"/>
        <w:shd w:val="clear" w:color="auto" w:fill="FFFFFF"/>
        <w:spacing w:before="0" w:beforeAutospacing="0" w:after="0" w:afterAutospacing="0" w:line="360" w:lineRule="auto"/>
        <w:contextualSpacing/>
        <w:jc w:val="both"/>
      </w:pPr>
    </w:p>
    <w:sectPr w:rsidR="005478F1" w:rsidRPr="00B26BFC" w:rsidSect="00AA508D"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0DA8" w:rsidRDefault="000F0DA8" w:rsidP="008B36C2">
      <w:r>
        <w:separator/>
      </w:r>
    </w:p>
  </w:endnote>
  <w:endnote w:type="continuationSeparator" w:id="0">
    <w:p w:rsidR="000F0DA8" w:rsidRDefault="000F0DA8" w:rsidP="008B36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285863"/>
      <w:docPartObj>
        <w:docPartGallery w:val="Page Numbers (Bottom of Page)"/>
        <w:docPartUnique/>
      </w:docPartObj>
    </w:sdtPr>
    <w:sdtEndPr/>
    <w:sdtContent>
      <w:p w:rsidR="006155B8" w:rsidRDefault="002803A6">
        <w:pPr>
          <w:pStyle w:val="Zpat"/>
          <w:jc w:val="center"/>
        </w:pPr>
      </w:p>
    </w:sdtContent>
  </w:sdt>
  <w:p w:rsidR="006155B8" w:rsidRDefault="006155B8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285864"/>
      <w:docPartObj>
        <w:docPartGallery w:val="Page Numbers (Bottom of Page)"/>
        <w:docPartUnique/>
      </w:docPartObj>
    </w:sdtPr>
    <w:sdtEndPr/>
    <w:sdtContent>
      <w:p w:rsidR="006155B8" w:rsidRDefault="002803A6">
        <w:pPr>
          <w:pStyle w:val="Zpa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45</w:t>
        </w:r>
        <w:r>
          <w:rPr>
            <w:noProof/>
          </w:rPr>
          <w:fldChar w:fldCharType="end"/>
        </w:r>
      </w:p>
    </w:sdtContent>
  </w:sdt>
  <w:p w:rsidR="006155B8" w:rsidRDefault="006155B8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0DA8" w:rsidRDefault="000F0DA8" w:rsidP="008B36C2">
      <w:r>
        <w:separator/>
      </w:r>
    </w:p>
  </w:footnote>
  <w:footnote w:type="continuationSeparator" w:id="0">
    <w:p w:rsidR="000F0DA8" w:rsidRDefault="000F0DA8" w:rsidP="008B36C2">
      <w:r>
        <w:continuationSeparator/>
      </w:r>
    </w:p>
  </w:footnote>
  <w:footnote w:id="1">
    <w:p w:rsidR="006155B8" w:rsidRPr="00EA20FC" w:rsidRDefault="006155B8" w:rsidP="00EA20FC">
      <w:pPr>
        <w:contextualSpacing/>
        <w:jc w:val="both"/>
        <w:rPr>
          <w:sz w:val="20"/>
          <w:szCs w:val="20"/>
        </w:rPr>
      </w:pPr>
      <w:r w:rsidRPr="00EA20FC">
        <w:rPr>
          <w:rStyle w:val="Znakapoznpodarou"/>
          <w:sz w:val="20"/>
          <w:szCs w:val="20"/>
        </w:rPr>
        <w:footnoteRef/>
      </w:r>
      <w:r w:rsidRPr="00EA20FC">
        <w:rPr>
          <w:sz w:val="20"/>
          <w:szCs w:val="20"/>
        </w:rPr>
        <w:t xml:space="preserve"> MEZŘICKÝ, V. </w:t>
      </w:r>
      <w:r w:rsidRPr="00EA20FC">
        <w:rPr>
          <w:i/>
          <w:sz w:val="20"/>
          <w:szCs w:val="20"/>
        </w:rPr>
        <w:t>Životní prostředí: věc veřejná i soukromá</w:t>
      </w:r>
      <w:r w:rsidRPr="00EA20FC">
        <w:rPr>
          <w:sz w:val="20"/>
          <w:szCs w:val="20"/>
        </w:rPr>
        <w:t>. 1. vyd. Praha: Práce, 1986. s. 9–10.</w:t>
      </w:r>
    </w:p>
  </w:footnote>
  <w:footnote w:id="2">
    <w:p w:rsidR="006155B8" w:rsidRPr="00EA20FC" w:rsidRDefault="006155B8" w:rsidP="00EA20FC">
      <w:pPr>
        <w:pStyle w:val="Textpoznpodarou"/>
        <w:contextualSpacing/>
        <w:jc w:val="both"/>
        <w:rPr>
          <w:rFonts w:ascii="Times New Roman" w:hAnsi="Times New Roman"/>
        </w:rPr>
      </w:pPr>
      <w:r w:rsidRPr="00EA20FC">
        <w:rPr>
          <w:rStyle w:val="Znakapoznpodarou"/>
          <w:rFonts w:ascii="Times New Roman" w:hAnsi="Times New Roman"/>
        </w:rPr>
        <w:footnoteRef/>
      </w:r>
      <w:r w:rsidRPr="00EA20FC">
        <w:rPr>
          <w:rFonts w:ascii="Times New Roman" w:hAnsi="Times New Roman"/>
        </w:rPr>
        <w:t xml:space="preserve"> Ministerstvo životního prostředí. </w:t>
      </w:r>
      <w:r w:rsidRPr="00EA20FC">
        <w:rPr>
          <w:rFonts w:ascii="Times New Roman" w:hAnsi="Times New Roman"/>
          <w:i/>
        </w:rPr>
        <w:t xml:space="preserve">Změna klimatu </w:t>
      </w:r>
      <w:r w:rsidRPr="00EA20FC">
        <w:rPr>
          <w:rFonts w:ascii="Times New Roman" w:hAnsi="Times New Roman"/>
        </w:rPr>
        <w:t xml:space="preserve">[online]. [cit. 2013-06-12]. Dostupné z: </w:t>
      </w:r>
      <w:hyperlink r:id="rId1" w:history="1">
        <w:r w:rsidRPr="00EA20FC">
          <w:rPr>
            <w:rStyle w:val="Hypertextovodkaz"/>
            <w:rFonts w:ascii="Times New Roman" w:hAnsi="Times New Roman"/>
            <w:color w:val="auto"/>
            <w:u w:val="none"/>
          </w:rPr>
          <w:t>http://www.mzp.cz/cz/zmena_klimatu</w:t>
        </w:r>
      </w:hyperlink>
      <w:r w:rsidRPr="00EA20FC">
        <w:rPr>
          <w:rFonts w:ascii="Times New Roman" w:hAnsi="Times New Roman"/>
        </w:rPr>
        <w:t>.</w:t>
      </w:r>
    </w:p>
  </w:footnote>
  <w:footnote w:id="3">
    <w:p w:rsidR="006155B8" w:rsidRPr="00EA20FC" w:rsidRDefault="006155B8" w:rsidP="00EA20FC">
      <w:pPr>
        <w:contextualSpacing/>
        <w:jc w:val="both"/>
        <w:rPr>
          <w:sz w:val="20"/>
          <w:szCs w:val="20"/>
        </w:rPr>
      </w:pPr>
      <w:r w:rsidRPr="00EA20FC">
        <w:rPr>
          <w:rStyle w:val="Znakapoznpodarou"/>
          <w:sz w:val="20"/>
          <w:szCs w:val="20"/>
        </w:rPr>
        <w:footnoteRef/>
      </w:r>
      <w:r w:rsidRPr="00EA20FC">
        <w:rPr>
          <w:sz w:val="20"/>
          <w:szCs w:val="20"/>
        </w:rPr>
        <w:t xml:space="preserve"> Vodní tepelné elektrárny. </w:t>
      </w:r>
      <w:r w:rsidRPr="00EA20FC">
        <w:rPr>
          <w:i/>
          <w:sz w:val="20"/>
          <w:szCs w:val="20"/>
        </w:rPr>
        <w:t xml:space="preserve">Princip tepelné elektrárny </w:t>
      </w:r>
      <w:r w:rsidRPr="00EA20FC">
        <w:rPr>
          <w:sz w:val="20"/>
          <w:szCs w:val="20"/>
        </w:rPr>
        <w:t>[online]. [cit. 2014-04-23]. Dostupné z: http://www.vodni-tepelne-elektrarny.cz/princip-tepelne-elektrarny.htm.</w:t>
      </w:r>
    </w:p>
  </w:footnote>
  <w:footnote w:id="4">
    <w:p w:rsidR="006155B8" w:rsidRPr="00EA20FC" w:rsidRDefault="006155B8" w:rsidP="00EA20FC">
      <w:pPr>
        <w:pStyle w:val="Textpoznpodarou"/>
        <w:contextualSpacing/>
        <w:jc w:val="both"/>
        <w:rPr>
          <w:rFonts w:ascii="Times New Roman" w:hAnsi="Times New Roman"/>
        </w:rPr>
      </w:pPr>
      <w:r w:rsidRPr="00EA20FC">
        <w:rPr>
          <w:rStyle w:val="Znakapoznpodarou"/>
          <w:rFonts w:ascii="Times New Roman" w:hAnsi="Times New Roman"/>
        </w:rPr>
        <w:footnoteRef/>
      </w:r>
      <w:r w:rsidRPr="00EA20FC">
        <w:rPr>
          <w:rFonts w:ascii="Times New Roman" w:hAnsi="Times New Roman"/>
        </w:rPr>
        <w:t xml:space="preserve"> MAHAMUD, R. </w:t>
      </w:r>
      <w:proofErr w:type="spellStart"/>
      <w:r w:rsidRPr="00EA20FC">
        <w:rPr>
          <w:rFonts w:ascii="Times New Roman" w:hAnsi="Times New Roman"/>
          <w:i/>
        </w:rPr>
        <w:t>Exergy</w:t>
      </w:r>
      <w:proofErr w:type="spellEnd"/>
      <w:r w:rsidRPr="00EA20FC">
        <w:rPr>
          <w:rFonts w:ascii="Times New Roman" w:hAnsi="Times New Roman"/>
          <w:i/>
        </w:rPr>
        <w:t xml:space="preserve"> </w:t>
      </w:r>
      <w:proofErr w:type="spellStart"/>
      <w:r w:rsidRPr="00EA20FC">
        <w:rPr>
          <w:rFonts w:ascii="Times New Roman" w:hAnsi="Times New Roman"/>
          <w:i/>
        </w:rPr>
        <w:t>Analysis</w:t>
      </w:r>
      <w:proofErr w:type="spellEnd"/>
      <w:r w:rsidRPr="00EA20FC">
        <w:rPr>
          <w:rFonts w:ascii="Times New Roman" w:hAnsi="Times New Roman"/>
          <w:i/>
        </w:rPr>
        <w:t xml:space="preserve"> and </w:t>
      </w:r>
      <w:proofErr w:type="spellStart"/>
      <w:r w:rsidRPr="00EA20FC">
        <w:rPr>
          <w:rFonts w:ascii="Times New Roman" w:hAnsi="Times New Roman"/>
          <w:i/>
        </w:rPr>
        <w:t>Efficiency</w:t>
      </w:r>
      <w:proofErr w:type="spellEnd"/>
      <w:r w:rsidRPr="00EA20FC">
        <w:rPr>
          <w:rFonts w:ascii="Times New Roman" w:hAnsi="Times New Roman"/>
          <w:i/>
        </w:rPr>
        <w:t xml:space="preserve"> </w:t>
      </w:r>
      <w:proofErr w:type="spellStart"/>
      <w:r w:rsidRPr="00EA20FC">
        <w:rPr>
          <w:rFonts w:ascii="Times New Roman" w:hAnsi="Times New Roman"/>
          <w:i/>
        </w:rPr>
        <w:t>Improvement</w:t>
      </w:r>
      <w:proofErr w:type="spellEnd"/>
      <w:r w:rsidRPr="00EA20FC">
        <w:rPr>
          <w:rFonts w:ascii="Times New Roman" w:hAnsi="Times New Roman"/>
          <w:i/>
        </w:rPr>
        <w:t xml:space="preserve"> </w:t>
      </w:r>
      <w:proofErr w:type="spellStart"/>
      <w:r w:rsidRPr="00EA20FC">
        <w:rPr>
          <w:rFonts w:ascii="Times New Roman" w:hAnsi="Times New Roman"/>
          <w:i/>
        </w:rPr>
        <w:t>of</w:t>
      </w:r>
      <w:proofErr w:type="spellEnd"/>
      <w:r w:rsidRPr="00EA20FC">
        <w:rPr>
          <w:rFonts w:ascii="Times New Roman" w:hAnsi="Times New Roman"/>
          <w:i/>
        </w:rPr>
        <w:t xml:space="preserve"> a </w:t>
      </w:r>
      <w:proofErr w:type="spellStart"/>
      <w:r w:rsidRPr="00EA20FC">
        <w:rPr>
          <w:rFonts w:ascii="Times New Roman" w:hAnsi="Times New Roman"/>
          <w:i/>
        </w:rPr>
        <w:t>Coal</w:t>
      </w:r>
      <w:proofErr w:type="spellEnd"/>
      <w:r w:rsidRPr="00EA20FC">
        <w:rPr>
          <w:rFonts w:ascii="Times New Roman" w:hAnsi="Times New Roman"/>
          <w:i/>
        </w:rPr>
        <w:t xml:space="preserve"> </w:t>
      </w:r>
      <w:proofErr w:type="spellStart"/>
      <w:r w:rsidRPr="00EA20FC">
        <w:rPr>
          <w:rFonts w:ascii="Times New Roman" w:hAnsi="Times New Roman"/>
          <w:i/>
        </w:rPr>
        <w:t>Fired</w:t>
      </w:r>
      <w:proofErr w:type="spellEnd"/>
      <w:r w:rsidRPr="00EA20FC">
        <w:rPr>
          <w:rFonts w:ascii="Times New Roman" w:hAnsi="Times New Roman"/>
          <w:i/>
        </w:rPr>
        <w:t xml:space="preserve"> </w:t>
      </w:r>
      <w:proofErr w:type="spellStart"/>
      <w:r w:rsidRPr="00EA20FC">
        <w:rPr>
          <w:rFonts w:ascii="Times New Roman" w:hAnsi="Times New Roman"/>
          <w:i/>
        </w:rPr>
        <w:t>Thermal</w:t>
      </w:r>
      <w:proofErr w:type="spellEnd"/>
      <w:r w:rsidRPr="00EA20FC">
        <w:rPr>
          <w:rFonts w:ascii="Times New Roman" w:hAnsi="Times New Roman"/>
          <w:i/>
        </w:rPr>
        <w:t xml:space="preserve"> </w:t>
      </w:r>
      <w:proofErr w:type="spellStart"/>
      <w:r w:rsidRPr="00EA20FC">
        <w:rPr>
          <w:rFonts w:ascii="Times New Roman" w:hAnsi="Times New Roman"/>
          <w:i/>
        </w:rPr>
        <w:t>Power</w:t>
      </w:r>
      <w:proofErr w:type="spellEnd"/>
      <w:r w:rsidRPr="00EA20FC">
        <w:rPr>
          <w:rFonts w:ascii="Times New Roman" w:hAnsi="Times New Roman"/>
          <w:i/>
        </w:rPr>
        <w:t xml:space="preserve"> Plant in </w:t>
      </w:r>
      <w:proofErr w:type="spellStart"/>
      <w:r w:rsidRPr="00EA20FC">
        <w:rPr>
          <w:rFonts w:ascii="Times New Roman" w:hAnsi="Times New Roman"/>
          <w:i/>
        </w:rPr>
        <w:t>Queensland</w:t>
      </w:r>
      <w:proofErr w:type="spellEnd"/>
      <w:r w:rsidRPr="00EA20FC">
        <w:rPr>
          <w:rFonts w:ascii="Times New Roman" w:hAnsi="Times New Roman"/>
          <w:i/>
        </w:rPr>
        <w:t xml:space="preserve">. </w:t>
      </w:r>
      <w:r w:rsidRPr="00EA20FC">
        <w:rPr>
          <w:rFonts w:ascii="Times New Roman" w:hAnsi="Times New Roman"/>
        </w:rPr>
        <w:t>2013. ISBN 978-953-51-1095-8.</w:t>
      </w:r>
    </w:p>
  </w:footnote>
  <w:footnote w:id="5">
    <w:p w:rsidR="006155B8" w:rsidRPr="00EA20FC" w:rsidRDefault="006155B8" w:rsidP="00EA20FC">
      <w:pPr>
        <w:pStyle w:val="Textpoznpodarou"/>
        <w:contextualSpacing/>
        <w:jc w:val="both"/>
        <w:rPr>
          <w:rFonts w:ascii="Times New Roman" w:hAnsi="Times New Roman"/>
        </w:rPr>
      </w:pPr>
      <w:r w:rsidRPr="00EA20FC">
        <w:rPr>
          <w:rStyle w:val="Znakapoznpodarou"/>
          <w:rFonts w:ascii="Times New Roman" w:hAnsi="Times New Roman"/>
        </w:rPr>
        <w:footnoteRef/>
      </w:r>
      <w:r w:rsidRPr="00EA20FC">
        <w:rPr>
          <w:rFonts w:ascii="Times New Roman" w:hAnsi="Times New Roman"/>
        </w:rPr>
        <w:t xml:space="preserve"> Vodní tepelné elektrárny. </w:t>
      </w:r>
      <w:r w:rsidRPr="00EA20FC">
        <w:rPr>
          <w:rFonts w:ascii="Times New Roman" w:hAnsi="Times New Roman"/>
          <w:i/>
        </w:rPr>
        <w:t xml:space="preserve">Princip tepelné elektrárny </w:t>
      </w:r>
      <w:r w:rsidRPr="00EA20FC">
        <w:rPr>
          <w:rFonts w:ascii="Times New Roman" w:hAnsi="Times New Roman"/>
        </w:rPr>
        <w:t>[online]. [cit. 2014-04-23]. Dostupné z: http://www.vodni-tepelne-elektrarny.cz/princip-tepelne-elektrarny.htm.</w:t>
      </w:r>
    </w:p>
  </w:footnote>
  <w:footnote w:id="6">
    <w:p w:rsidR="006155B8" w:rsidRPr="00EA20FC" w:rsidRDefault="006155B8" w:rsidP="00EA20FC">
      <w:pPr>
        <w:contextualSpacing/>
        <w:jc w:val="both"/>
        <w:rPr>
          <w:sz w:val="20"/>
          <w:szCs w:val="20"/>
        </w:rPr>
      </w:pPr>
      <w:r w:rsidRPr="00EA20FC">
        <w:rPr>
          <w:rStyle w:val="Znakapoznpodarou"/>
          <w:sz w:val="20"/>
          <w:szCs w:val="20"/>
        </w:rPr>
        <w:footnoteRef/>
      </w:r>
      <w:r w:rsidRPr="00EA20FC">
        <w:rPr>
          <w:sz w:val="20"/>
          <w:szCs w:val="20"/>
        </w:rPr>
        <w:t xml:space="preserve"> Vodní tepelné elektrárny. </w:t>
      </w:r>
      <w:r w:rsidRPr="00EA20FC">
        <w:rPr>
          <w:i/>
          <w:sz w:val="20"/>
          <w:szCs w:val="20"/>
        </w:rPr>
        <w:t xml:space="preserve">Princip tepelné elektrárny </w:t>
      </w:r>
      <w:r w:rsidRPr="00EA20FC">
        <w:rPr>
          <w:sz w:val="20"/>
          <w:szCs w:val="20"/>
        </w:rPr>
        <w:t>[online]. [cit. 2014-04-23]. Dostupné z: http://www.vodni-tepelne-elektrarny.cz/princip-tepelne-elektrarny.htm.</w:t>
      </w:r>
    </w:p>
  </w:footnote>
  <w:footnote w:id="7">
    <w:p w:rsidR="006155B8" w:rsidRPr="00EA20FC" w:rsidRDefault="006155B8" w:rsidP="00EA20FC">
      <w:pPr>
        <w:contextualSpacing/>
        <w:jc w:val="both"/>
        <w:rPr>
          <w:sz w:val="20"/>
          <w:szCs w:val="20"/>
        </w:rPr>
      </w:pPr>
      <w:r w:rsidRPr="00EA20FC">
        <w:rPr>
          <w:rStyle w:val="Znakapoznpodarou"/>
          <w:sz w:val="20"/>
          <w:szCs w:val="20"/>
        </w:rPr>
        <w:footnoteRef/>
      </w:r>
      <w:r w:rsidRPr="00EA20FC">
        <w:rPr>
          <w:sz w:val="20"/>
          <w:szCs w:val="20"/>
        </w:rPr>
        <w:t xml:space="preserve"> BARTNIK, R. a kol. </w:t>
      </w:r>
      <w:proofErr w:type="spellStart"/>
      <w:r w:rsidRPr="00EA20FC">
        <w:rPr>
          <w:i/>
          <w:sz w:val="20"/>
          <w:szCs w:val="20"/>
          <w:shd w:val="clear" w:color="auto" w:fill="FFFFFF"/>
        </w:rPr>
        <w:t>Conversion</w:t>
      </w:r>
      <w:proofErr w:type="spellEnd"/>
      <w:r w:rsidRPr="00EA20FC">
        <w:rPr>
          <w:i/>
          <w:sz w:val="20"/>
          <w:szCs w:val="20"/>
          <w:shd w:val="clear" w:color="auto" w:fill="FFFFFF"/>
        </w:rPr>
        <w:t xml:space="preserve"> </w:t>
      </w:r>
      <w:proofErr w:type="spellStart"/>
      <w:r w:rsidRPr="00EA20FC">
        <w:rPr>
          <w:i/>
          <w:sz w:val="20"/>
          <w:szCs w:val="20"/>
          <w:shd w:val="clear" w:color="auto" w:fill="FFFFFF"/>
        </w:rPr>
        <w:t>of</w:t>
      </w:r>
      <w:proofErr w:type="spellEnd"/>
      <w:r w:rsidRPr="00EA20FC">
        <w:rPr>
          <w:i/>
          <w:sz w:val="20"/>
          <w:szCs w:val="20"/>
          <w:shd w:val="clear" w:color="auto" w:fill="FFFFFF"/>
        </w:rPr>
        <w:t xml:space="preserve"> </w:t>
      </w:r>
      <w:proofErr w:type="spellStart"/>
      <w:r w:rsidRPr="00EA20FC">
        <w:rPr>
          <w:i/>
          <w:sz w:val="20"/>
          <w:szCs w:val="20"/>
          <w:shd w:val="clear" w:color="auto" w:fill="FFFFFF"/>
        </w:rPr>
        <w:t>Coal-Fired</w:t>
      </w:r>
      <w:proofErr w:type="spellEnd"/>
      <w:r w:rsidRPr="00EA20FC">
        <w:rPr>
          <w:i/>
          <w:sz w:val="20"/>
          <w:szCs w:val="20"/>
          <w:shd w:val="clear" w:color="auto" w:fill="FFFFFF"/>
        </w:rPr>
        <w:t xml:space="preserve"> </w:t>
      </w:r>
      <w:proofErr w:type="spellStart"/>
      <w:r w:rsidRPr="00EA20FC">
        <w:rPr>
          <w:i/>
          <w:sz w:val="20"/>
          <w:szCs w:val="20"/>
          <w:shd w:val="clear" w:color="auto" w:fill="FFFFFF"/>
        </w:rPr>
        <w:t>Power</w:t>
      </w:r>
      <w:proofErr w:type="spellEnd"/>
      <w:r w:rsidRPr="00EA20FC">
        <w:rPr>
          <w:i/>
          <w:sz w:val="20"/>
          <w:szCs w:val="20"/>
          <w:shd w:val="clear" w:color="auto" w:fill="FFFFFF"/>
        </w:rPr>
        <w:t xml:space="preserve"> </w:t>
      </w:r>
      <w:proofErr w:type="spellStart"/>
      <w:r w:rsidRPr="00EA20FC">
        <w:rPr>
          <w:i/>
          <w:sz w:val="20"/>
          <w:szCs w:val="20"/>
          <w:shd w:val="clear" w:color="auto" w:fill="FFFFFF"/>
        </w:rPr>
        <w:t>Plants</w:t>
      </w:r>
      <w:proofErr w:type="spellEnd"/>
      <w:r w:rsidRPr="00EA20FC">
        <w:rPr>
          <w:i/>
          <w:sz w:val="20"/>
          <w:szCs w:val="20"/>
          <w:shd w:val="clear" w:color="auto" w:fill="FFFFFF"/>
        </w:rPr>
        <w:t xml:space="preserve"> to </w:t>
      </w:r>
      <w:proofErr w:type="spellStart"/>
      <w:r w:rsidRPr="00EA20FC">
        <w:rPr>
          <w:i/>
          <w:sz w:val="20"/>
          <w:szCs w:val="20"/>
          <w:shd w:val="clear" w:color="auto" w:fill="FFFFFF"/>
        </w:rPr>
        <w:t>Cogeneration</w:t>
      </w:r>
      <w:proofErr w:type="spellEnd"/>
      <w:r w:rsidRPr="00EA20FC">
        <w:rPr>
          <w:i/>
          <w:sz w:val="20"/>
          <w:szCs w:val="20"/>
          <w:shd w:val="clear" w:color="auto" w:fill="FFFFFF"/>
        </w:rPr>
        <w:t xml:space="preserve"> and </w:t>
      </w:r>
      <w:proofErr w:type="spellStart"/>
      <w:r w:rsidRPr="00EA20FC">
        <w:rPr>
          <w:i/>
          <w:sz w:val="20"/>
          <w:szCs w:val="20"/>
          <w:shd w:val="clear" w:color="auto" w:fill="FFFFFF"/>
        </w:rPr>
        <w:t>Combined-Cycle</w:t>
      </w:r>
      <w:proofErr w:type="spellEnd"/>
      <w:r w:rsidRPr="00EA20FC">
        <w:rPr>
          <w:i/>
          <w:sz w:val="20"/>
          <w:szCs w:val="20"/>
          <w:shd w:val="clear" w:color="auto" w:fill="FFFFFF"/>
        </w:rPr>
        <w:t xml:space="preserve">: </w:t>
      </w:r>
      <w:proofErr w:type="spellStart"/>
      <w:r w:rsidRPr="00EA20FC">
        <w:rPr>
          <w:i/>
          <w:sz w:val="20"/>
          <w:szCs w:val="20"/>
          <w:shd w:val="clear" w:color="auto" w:fill="FFFFFF"/>
        </w:rPr>
        <w:t>Thermal</w:t>
      </w:r>
      <w:proofErr w:type="spellEnd"/>
      <w:r w:rsidRPr="00EA20FC">
        <w:rPr>
          <w:i/>
          <w:sz w:val="20"/>
          <w:szCs w:val="20"/>
          <w:shd w:val="clear" w:color="auto" w:fill="FFFFFF"/>
        </w:rPr>
        <w:t xml:space="preserve"> and </w:t>
      </w:r>
      <w:proofErr w:type="spellStart"/>
      <w:r w:rsidRPr="00EA20FC">
        <w:rPr>
          <w:i/>
          <w:sz w:val="20"/>
          <w:szCs w:val="20"/>
          <w:shd w:val="clear" w:color="auto" w:fill="FFFFFF"/>
        </w:rPr>
        <w:t>Economic</w:t>
      </w:r>
      <w:proofErr w:type="spellEnd"/>
      <w:r w:rsidRPr="00EA20FC">
        <w:rPr>
          <w:i/>
          <w:sz w:val="20"/>
          <w:szCs w:val="20"/>
          <w:shd w:val="clear" w:color="auto" w:fill="FFFFFF"/>
        </w:rPr>
        <w:t xml:space="preserve"> </w:t>
      </w:r>
      <w:proofErr w:type="spellStart"/>
      <w:r w:rsidRPr="00EA20FC">
        <w:rPr>
          <w:i/>
          <w:sz w:val="20"/>
          <w:szCs w:val="20"/>
          <w:shd w:val="clear" w:color="auto" w:fill="FFFFFF"/>
        </w:rPr>
        <w:t>Effectivenes</w:t>
      </w:r>
      <w:proofErr w:type="spellEnd"/>
      <w:r w:rsidRPr="00EA20FC">
        <w:rPr>
          <w:sz w:val="20"/>
          <w:szCs w:val="20"/>
          <w:shd w:val="clear" w:color="auto" w:fill="FFFFFF"/>
        </w:rPr>
        <w:t xml:space="preserve">. </w:t>
      </w:r>
      <w:proofErr w:type="spellStart"/>
      <w:r w:rsidRPr="00EA20FC">
        <w:rPr>
          <w:sz w:val="20"/>
          <w:szCs w:val="20"/>
          <w:shd w:val="clear" w:color="auto" w:fill="FFFFFF"/>
        </w:rPr>
        <w:t>Springer</w:t>
      </w:r>
      <w:proofErr w:type="spellEnd"/>
      <w:r w:rsidRPr="00EA20FC">
        <w:rPr>
          <w:sz w:val="20"/>
          <w:szCs w:val="20"/>
          <w:shd w:val="clear" w:color="auto" w:fill="FFFFFF"/>
        </w:rPr>
        <w:t>: Velká Británie, 2011. 161 s. ISBN 978-0-85729-856-0.</w:t>
      </w:r>
    </w:p>
  </w:footnote>
  <w:footnote w:id="8">
    <w:p w:rsidR="006155B8" w:rsidRPr="00EA20FC" w:rsidRDefault="006155B8" w:rsidP="00EA20FC">
      <w:pPr>
        <w:pStyle w:val="Textpoznpodarou"/>
        <w:contextualSpacing/>
        <w:jc w:val="both"/>
        <w:rPr>
          <w:rFonts w:ascii="Times New Roman" w:hAnsi="Times New Roman"/>
        </w:rPr>
      </w:pPr>
      <w:r w:rsidRPr="00EA20FC">
        <w:rPr>
          <w:rStyle w:val="Znakapoznpodarou"/>
          <w:rFonts w:ascii="Times New Roman" w:hAnsi="Times New Roman"/>
        </w:rPr>
        <w:footnoteRef/>
      </w:r>
      <w:r w:rsidRPr="00EA20FC">
        <w:rPr>
          <w:rFonts w:ascii="Times New Roman" w:hAnsi="Times New Roman"/>
        </w:rPr>
        <w:t xml:space="preserve"> BARTNIK, R. a kol. </w:t>
      </w:r>
      <w:proofErr w:type="spellStart"/>
      <w:r w:rsidRPr="00EA20FC">
        <w:rPr>
          <w:rFonts w:ascii="Times New Roman" w:hAnsi="Times New Roman"/>
          <w:i/>
          <w:shd w:val="clear" w:color="auto" w:fill="FFFFFF"/>
        </w:rPr>
        <w:t>Conversion</w:t>
      </w:r>
      <w:proofErr w:type="spellEnd"/>
      <w:r w:rsidRPr="00EA20FC">
        <w:rPr>
          <w:rFonts w:ascii="Times New Roman" w:hAnsi="Times New Roman"/>
          <w:i/>
          <w:shd w:val="clear" w:color="auto" w:fill="FFFFFF"/>
        </w:rPr>
        <w:t xml:space="preserve"> </w:t>
      </w:r>
      <w:proofErr w:type="spellStart"/>
      <w:r w:rsidRPr="00EA20FC">
        <w:rPr>
          <w:rFonts w:ascii="Times New Roman" w:hAnsi="Times New Roman"/>
          <w:i/>
          <w:shd w:val="clear" w:color="auto" w:fill="FFFFFF"/>
        </w:rPr>
        <w:t>of</w:t>
      </w:r>
      <w:proofErr w:type="spellEnd"/>
      <w:r w:rsidRPr="00EA20FC">
        <w:rPr>
          <w:rFonts w:ascii="Times New Roman" w:hAnsi="Times New Roman"/>
          <w:i/>
          <w:shd w:val="clear" w:color="auto" w:fill="FFFFFF"/>
        </w:rPr>
        <w:t xml:space="preserve"> </w:t>
      </w:r>
      <w:proofErr w:type="spellStart"/>
      <w:r w:rsidRPr="00EA20FC">
        <w:rPr>
          <w:rFonts w:ascii="Times New Roman" w:hAnsi="Times New Roman"/>
          <w:i/>
          <w:shd w:val="clear" w:color="auto" w:fill="FFFFFF"/>
        </w:rPr>
        <w:t>Coal-Fired</w:t>
      </w:r>
      <w:proofErr w:type="spellEnd"/>
      <w:r w:rsidRPr="00EA20FC">
        <w:rPr>
          <w:rFonts w:ascii="Times New Roman" w:hAnsi="Times New Roman"/>
          <w:i/>
          <w:shd w:val="clear" w:color="auto" w:fill="FFFFFF"/>
        </w:rPr>
        <w:t xml:space="preserve"> </w:t>
      </w:r>
      <w:proofErr w:type="spellStart"/>
      <w:r w:rsidRPr="00EA20FC">
        <w:rPr>
          <w:rFonts w:ascii="Times New Roman" w:hAnsi="Times New Roman"/>
          <w:i/>
          <w:shd w:val="clear" w:color="auto" w:fill="FFFFFF"/>
        </w:rPr>
        <w:t>Power</w:t>
      </w:r>
      <w:proofErr w:type="spellEnd"/>
      <w:r w:rsidRPr="00EA20FC">
        <w:rPr>
          <w:rFonts w:ascii="Times New Roman" w:hAnsi="Times New Roman"/>
          <w:i/>
          <w:shd w:val="clear" w:color="auto" w:fill="FFFFFF"/>
        </w:rPr>
        <w:t xml:space="preserve"> </w:t>
      </w:r>
      <w:proofErr w:type="spellStart"/>
      <w:r w:rsidRPr="00EA20FC">
        <w:rPr>
          <w:rFonts w:ascii="Times New Roman" w:hAnsi="Times New Roman"/>
          <w:i/>
          <w:shd w:val="clear" w:color="auto" w:fill="FFFFFF"/>
        </w:rPr>
        <w:t>Plants</w:t>
      </w:r>
      <w:proofErr w:type="spellEnd"/>
      <w:r w:rsidRPr="00EA20FC">
        <w:rPr>
          <w:rFonts w:ascii="Times New Roman" w:hAnsi="Times New Roman"/>
          <w:i/>
          <w:shd w:val="clear" w:color="auto" w:fill="FFFFFF"/>
        </w:rPr>
        <w:t xml:space="preserve"> to </w:t>
      </w:r>
      <w:proofErr w:type="spellStart"/>
      <w:r w:rsidRPr="00EA20FC">
        <w:rPr>
          <w:rFonts w:ascii="Times New Roman" w:hAnsi="Times New Roman"/>
          <w:i/>
          <w:shd w:val="clear" w:color="auto" w:fill="FFFFFF"/>
        </w:rPr>
        <w:t>Cogeneration</w:t>
      </w:r>
      <w:proofErr w:type="spellEnd"/>
      <w:r w:rsidRPr="00EA20FC">
        <w:rPr>
          <w:rFonts w:ascii="Times New Roman" w:hAnsi="Times New Roman"/>
          <w:i/>
          <w:shd w:val="clear" w:color="auto" w:fill="FFFFFF"/>
        </w:rPr>
        <w:t xml:space="preserve"> and </w:t>
      </w:r>
      <w:proofErr w:type="spellStart"/>
      <w:r w:rsidRPr="00EA20FC">
        <w:rPr>
          <w:rFonts w:ascii="Times New Roman" w:hAnsi="Times New Roman"/>
          <w:i/>
          <w:shd w:val="clear" w:color="auto" w:fill="FFFFFF"/>
        </w:rPr>
        <w:t>Combined-Cycle</w:t>
      </w:r>
      <w:proofErr w:type="spellEnd"/>
      <w:r w:rsidRPr="00EA20FC">
        <w:rPr>
          <w:rFonts w:ascii="Times New Roman" w:hAnsi="Times New Roman"/>
          <w:i/>
          <w:shd w:val="clear" w:color="auto" w:fill="FFFFFF"/>
        </w:rPr>
        <w:t xml:space="preserve">: </w:t>
      </w:r>
      <w:proofErr w:type="spellStart"/>
      <w:r w:rsidRPr="00EA20FC">
        <w:rPr>
          <w:rFonts w:ascii="Times New Roman" w:hAnsi="Times New Roman"/>
          <w:i/>
          <w:shd w:val="clear" w:color="auto" w:fill="FFFFFF"/>
        </w:rPr>
        <w:t>Thermal</w:t>
      </w:r>
      <w:proofErr w:type="spellEnd"/>
      <w:r w:rsidRPr="00EA20FC">
        <w:rPr>
          <w:rFonts w:ascii="Times New Roman" w:hAnsi="Times New Roman"/>
          <w:i/>
          <w:shd w:val="clear" w:color="auto" w:fill="FFFFFF"/>
        </w:rPr>
        <w:t xml:space="preserve"> and </w:t>
      </w:r>
      <w:proofErr w:type="spellStart"/>
      <w:r w:rsidRPr="00EA20FC">
        <w:rPr>
          <w:rFonts w:ascii="Times New Roman" w:hAnsi="Times New Roman"/>
          <w:i/>
          <w:shd w:val="clear" w:color="auto" w:fill="FFFFFF"/>
        </w:rPr>
        <w:t>Economic</w:t>
      </w:r>
      <w:proofErr w:type="spellEnd"/>
      <w:r w:rsidRPr="00EA20FC">
        <w:rPr>
          <w:rFonts w:ascii="Times New Roman" w:hAnsi="Times New Roman"/>
          <w:i/>
          <w:shd w:val="clear" w:color="auto" w:fill="FFFFFF"/>
        </w:rPr>
        <w:t xml:space="preserve"> </w:t>
      </w:r>
      <w:proofErr w:type="spellStart"/>
      <w:r w:rsidRPr="00EA20FC">
        <w:rPr>
          <w:rFonts w:ascii="Times New Roman" w:hAnsi="Times New Roman"/>
          <w:i/>
          <w:shd w:val="clear" w:color="auto" w:fill="FFFFFF"/>
        </w:rPr>
        <w:t>Effectivenes</w:t>
      </w:r>
      <w:proofErr w:type="spellEnd"/>
      <w:r w:rsidRPr="00EA20FC">
        <w:rPr>
          <w:rFonts w:ascii="Times New Roman" w:hAnsi="Times New Roman"/>
          <w:shd w:val="clear" w:color="auto" w:fill="FFFFFF"/>
        </w:rPr>
        <w:t xml:space="preserve">. </w:t>
      </w:r>
      <w:proofErr w:type="spellStart"/>
      <w:r w:rsidRPr="00EA20FC">
        <w:rPr>
          <w:rFonts w:ascii="Times New Roman" w:hAnsi="Times New Roman"/>
          <w:shd w:val="clear" w:color="auto" w:fill="FFFFFF"/>
        </w:rPr>
        <w:t>Springer</w:t>
      </w:r>
      <w:proofErr w:type="spellEnd"/>
      <w:r w:rsidRPr="00EA20FC">
        <w:rPr>
          <w:rFonts w:ascii="Times New Roman" w:hAnsi="Times New Roman"/>
          <w:shd w:val="clear" w:color="auto" w:fill="FFFFFF"/>
        </w:rPr>
        <w:t>: Velká Británie, 2011. 161 s. ISBN 978-0-85729-856-0.</w:t>
      </w:r>
    </w:p>
  </w:footnote>
  <w:footnote w:id="9">
    <w:p w:rsidR="006155B8" w:rsidRPr="00EA20FC" w:rsidRDefault="006155B8" w:rsidP="00EA20FC">
      <w:pPr>
        <w:pStyle w:val="Textpoznpodarou"/>
        <w:contextualSpacing/>
        <w:jc w:val="both"/>
        <w:rPr>
          <w:rFonts w:ascii="Times New Roman" w:hAnsi="Times New Roman"/>
        </w:rPr>
      </w:pPr>
      <w:r w:rsidRPr="00EA20FC">
        <w:rPr>
          <w:rStyle w:val="Znakapoznpodarou"/>
          <w:rFonts w:ascii="Times New Roman" w:hAnsi="Times New Roman"/>
        </w:rPr>
        <w:footnoteRef/>
      </w:r>
      <w:r w:rsidRPr="00EA20FC">
        <w:rPr>
          <w:rFonts w:ascii="Times New Roman" w:hAnsi="Times New Roman"/>
          <w:i/>
        </w:rPr>
        <w:t xml:space="preserve"> </w:t>
      </w:r>
      <w:r w:rsidRPr="00EA20FC">
        <w:rPr>
          <w:rFonts w:ascii="Times New Roman" w:hAnsi="Times New Roman"/>
        </w:rPr>
        <w:t xml:space="preserve">TZB. </w:t>
      </w:r>
      <w:r w:rsidRPr="00EA20FC">
        <w:rPr>
          <w:rFonts w:ascii="Times New Roman" w:hAnsi="Times New Roman"/>
          <w:i/>
        </w:rPr>
        <w:t xml:space="preserve">O podpoře </w:t>
      </w:r>
      <w:proofErr w:type="spellStart"/>
      <w:r w:rsidRPr="00EA20FC">
        <w:rPr>
          <w:rFonts w:ascii="Times New Roman" w:hAnsi="Times New Roman"/>
          <w:i/>
        </w:rPr>
        <w:t>kogenerace</w:t>
      </w:r>
      <w:proofErr w:type="spellEnd"/>
      <w:r w:rsidRPr="00EA20FC">
        <w:rPr>
          <w:rFonts w:ascii="Times New Roman" w:hAnsi="Times New Roman"/>
          <w:i/>
        </w:rPr>
        <w:t xml:space="preserve"> založené na efektivní poptávce po teple na vnitřním energetickém trhu </w:t>
      </w:r>
      <w:r w:rsidRPr="00EA20FC">
        <w:rPr>
          <w:rFonts w:ascii="Times New Roman" w:hAnsi="Times New Roman"/>
        </w:rPr>
        <w:t>[online]. [cit. 2014-04-23]. Dostupné z: http://www.tzb-info.cz/1961-smernice-2004-8-ec-evropskeho-parlamentu-a-rady-z-11-unora-2004-o-podpore-kogenerace-zalozene-na-efektivni-poptavce-po-teple-na-vnitrnim-energetickem-trhu.</w:t>
      </w:r>
    </w:p>
  </w:footnote>
  <w:footnote w:id="10">
    <w:p w:rsidR="006155B8" w:rsidRPr="00EA20FC" w:rsidRDefault="006155B8" w:rsidP="00EA20FC">
      <w:pPr>
        <w:pStyle w:val="Textpoznpodarou"/>
        <w:contextualSpacing/>
        <w:jc w:val="both"/>
        <w:rPr>
          <w:rFonts w:ascii="Times New Roman" w:hAnsi="Times New Roman"/>
        </w:rPr>
      </w:pPr>
      <w:r w:rsidRPr="00EA20FC">
        <w:rPr>
          <w:rStyle w:val="Znakapoznpodarou"/>
          <w:rFonts w:ascii="Times New Roman" w:hAnsi="Times New Roman"/>
        </w:rPr>
        <w:footnoteRef/>
      </w:r>
      <w:r w:rsidRPr="00EA20FC">
        <w:rPr>
          <w:rFonts w:ascii="Times New Roman" w:hAnsi="Times New Roman"/>
          <w:i/>
        </w:rPr>
        <w:t xml:space="preserve"> </w:t>
      </w:r>
      <w:r w:rsidRPr="00EA20FC">
        <w:rPr>
          <w:rFonts w:ascii="Times New Roman" w:hAnsi="Times New Roman"/>
        </w:rPr>
        <w:t xml:space="preserve">TZB. </w:t>
      </w:r>
      <w:r w:rsidRPr="00EA20FC">
        <w:rPr>
          <w:rFonts w:ascii="Times New Roman" w:hAnsi="Times New Roman"/>
          <w:i/>
        </w:rPr>
        <w:t xml:space="preserve">O podpoře </w:t>
      </w:r>
      <w:proofErr w:type="spellStart"/>
      <w:r w:rsidRPr="00EA20FC">
        <w:rPr>
          <w:rFonts w:ascii="Times New Roman" w:hAnsi="Times New Roman"/>
          <w:i/>
        </w:rPr>
        <w:t>kogenerace</w:t>
      </w:r>
      <w:proofErr w:type="spellEnd"/>
      <w:r w:rsidRPr="00EA20FC">
        <w:rPr>
          <w:rFonts w:ascii="Times New Roman" w:hAnsi="Times New Roman"/>
          <w:i/>
        </w:rPr>
        <w:t xml:space="preserve"> založené na efektivní poptávce po teple na vnitřním energetickém trhu </w:t>
      </w:r>
      <w:r w:rsidRPr="00EA20FC">
        <w:rPr>
          <w:rFonts w:ascii="Times New Roman" w:hAnsi="Times New Roman"/>
        </w:rPr>
        <w:t>[online]. [cit. 2014-04-23]. Dostupné z: http://www.tzb-info.cz/1961-smernice-2004-8-ec-evropskeho-parlamentu-a-rady-z-11-unora-2004-o-podpore-kogenerace-zalozene-na-efektivni-poptavce-po-teple-na-vnitrnim-energetickem-trhu.</w:t>
      </w:r>
    </w:p>
  </w:footnote>
  <w:footnote w:id="11">
    <w:p w:rsidR="006155B8" w:rsidRPr="00EA20FC" w:rsidRDefault="006155B8" w:rsidP="00EA20FC">
      <w:pPr>
        <w:pStyle w:val="Textpoznpodarou"/>
        <w:contextualSpacing/>
        <w:jc w:val="both"/>
        <w:rPr>
          <w:rFonts w:ascii="Times New Roman" w:hAnsi="Times New Roman"/>
        </w:rPr>
      </w:pPr>
      <w:r w:rsidRPr="00EA20FC">
        <w:rPr>
          <w:rStyle w:val="Znakapoznpodarou"/>
          <w:rFonts w:ascii="Times New Roman" w:hAnsi="Times New Roman"/>
        </w:rPr>
        <w:footnoteRef/>
      </w:r>
      <w:r w:rsidRPr="00EA20FC">
        <w:rPr>
          <w:rFonts w:ascii="Times New Roman" w:hAnsi="Times New Roman"/>
        </w:rPr>
        <w:t xml:space="preserve"> CAMPBELL, R., J. </w:t>
      </w:r>
      <w:proofErr w:type="spellStart"/>
      <w:r w:rsidRPr="00EA20FC">
        <w:rPr>
          <w:rFonts w:ascii="Times New Roman" w:hAnsi="Times New Roman"/>
        </w:rPr>
        <w:t>Increasing</w:t>
      </w:r>
      <w:proofErr w:type="spellEnd"/>
      <w:r w:rsidRPr="00EA20FC">
        <w:rPr>
          <w:rFonts w:ascii="Times New Roman" w:hAnsi="Times New Roman"/>
        </w:rPr>
        <w:t xml:space="preserve"> </w:t>
      </w:r>
      <w:proofErr w:type="spellStart"/>
      <w:r w:rsidRPr="00EA20FC">
        <w:rPr>
          <w:rFonts w:ascii="Times New Roman" w:hAnsi="Times New Roman"/>
        </w:rPr>
        <w:t>the</w:t>
      </w:r>
      <w:proofErr w:type="spellEnd"/>
      <w:r w:rsidRPr="00EA20FC">
        <w:rPr>
          <w:rFonts w:ascii="Times New Roman" w:hAnsi="Times New Roman"/>
        </w:rPr>
        <w:t xml:space="preserve"> </w:t>
      </w:r>
      <w:proofErr w:type="spellStart"/>
      <w:r w:rsidRPr="00EA20FC">
        <w:rPr>
          <w:rFonts w:ascii="Times New Roman" w:hAnsi="Times New Roman"/>
        </w:rPr>
        <w:t>Efficiency</w:t>
      </w:r>
      <w:proofErr w:type="spellEnd"/>
      <w:r w:rsidRPr="00EA20FC">
        <w:rPr>
          <w:rFonts w:ascii="Times New Roman" w:hAnsi="Times New Roman"/>
        </w:rPr>
        <w:t xml:space="preserve"> </w:t>
      </w:r>
      <w:proofErr w:type="spellStart"/>
      <w:r w:rsidRPr="00EA20FC">
        <w:rPr>
          <w:rFonts w:ascii="Times New Roman" w:hAnsi="Times New Roman"/>
        </w:rPr>
        <w:t>of</w:t>
      </w:r>
      <w:proofErr w:type="spellEnd"/>
      <w:r w:rsidRPr="00EA20FC">
        <w:rPr>
          <w:rFonts w:ascii="Times New Roman" w:hAnsi="Times New Roman"/>
        </w:rPr>
        <w:t xml:space="preserve"> </w:t>
      </w:r>
      <w:proofErr w:type="spellStart"/>
      <w:r w:rsidRPr="00EA20FC">
        <w:rPr>
          <w:rFonts w:ascii="Times New Roman" w:hAnsi="Times New Roman"/>
        </w:rPr>
        <w:t>Existing</w:t>
      </w:r>
      <w:proofErr w:type="spellEnd"/>
      <w:r w:rsidRPr="00EA20FC">
        <w:rPr>
          <w:rFonts w:ascii="Times New Roman" w:hAnsi="Times New Roman"/>
        </w:rPr>
        <w:t xml:space="preserve"> </w:t>
      </w:r>
      <w:proofErr w:type="spellStart"/>
      <w:r w:rsidRPr="00EA20FC">
        <w:rPr>
          <w:rFonts w:ascii="Times New Roman" w:hAnsi="Times New Roman"/>
        </w:rPr>
        <w:t>Coal-Fired</w:t>
      </w:r>
      <w:proofErr w:type="spellEnd"/>
      <w:r w:rsidRPr="00EA20FC">
        <w:rPr>
          <w:rFonts w:ascii="Times New Roman" w:hAnsi="Times New Roman"/>
        </w:rPr>
        <w:t xml:space="preserve"> </w:t>
      </w:r>
      <w:proofErr w:type="spellStart"/>
      <w:r w:rsidRPr="00EA20FC">
        <w:rPr>
          <w:rFonts w:ascii="Times New Roman" w:hAnsi="Times New Roman"/>
        </w:rPr>
        <w:t>power</w:t>
      </w:r>
      <w:proofErr w:type="spellEnd"/>
      <w:r w:rsidRPr="00EA20FC">
        <w:rPr>
          <w:rFonts w:ascii="Times New Roman" w:hAnsi="Times New Roman"/>
        </w:rPr>
        <w:t xml:space="preserve"> </w:t>
      </w:r>
      <w:proofErr w:type="spellStart"/>
      <w:r w:rsidRPr="00EA20FC">
        <w:rPr>
          <w:rFonts w:ascii="Times New Roman" w:hAnsi="Times New Roman"/>
        </w:rPr>
        <w:t>Plants</w:t>
      </w:r>
      <w:proofErr w:type="spellEnd"/>
      <w:r w:rsidRPr="00EA20FC">
        <w:rPr>
          <w:rFonts w:ascii="Times New Roman" w:hAnsi="Times New Roman"/>
        </w:rPr>
        <w:t>.</w:t>
      </w:r>
      <w:r w:rsidRPr="00EA20FC">
        <w:rPr>
          <w:rFonts w:ascii="Times New Roman" w:hAnsi="Times New Roman"/>
          <w:i/>
        </w:rPr>
        <w:t xml:space="preserve"> </w:t>
      </w:r>
      <w:proofErr w:type="spellStart"/>
      <w:r w:rsidRPr="00EA20FC">
        <w:rPr>
          <w:rFonts w:ascii="Times New Roman" w:hAnsi="Times New Roman"/>
          <w:i/>
        </w:rPr>
        <w:t>The</w:t>
      </w:r>
      <w:proofErr w:type="spellEnd"/>
      <w:r w:rsidRPr="00EA20FC">
        <w:rPr>
          <w:rFonts w:ascii="Times New Roman" w:hAnsi="Times New Roman"/>
          <w:i/>
        </w:rPr>
        <w:t xml:space="preserve"> </w:t>
      </w:r>
      <w:proofErr w:type="spellStart"/>
      <w:r w:rsidRPr="00EA20FC">
        <w:rPr>
          <w:rFonts w:ascii="Times New Roman" w:hAnsi="Times New Roman"/>
          <w:i/>
        </w:rPr>
        <w:t>Federation</w:t>
      </w:r>
      <w:proofErr w:type="spellEnd"/>
      <w:r w:rsidRPr="00EA20FC">
        <w:rPr>
          <w:rFonts w:ascii="Times New Roman" w:hAnsi="Times New Roman"/>
          <w:i/>
        </w:rPr>
        <w:t xml:space="preserve"> </w:t>
      </w:r>
      <w:proofErr w:type="spellStart"/>
      <w:r w:rsidRPr="00EA20FC">
        <w:rPr>
          <w:rFonts w:ascii="Times New Roman" w:hAnsi="Times New Roman"/>
          <w:i/>
        </w:rPr>
        <w:t>of</w:t>
      </w:r>
      <w:proofErr w:type="spellEnd"/>
      <w:r w:rsidRPr="00EA20FC">
        <w:rPr>
          <w:rFonts w:ascii="Times New Roman" w:hAnsi="Times New Roman"/>
          <w:i/>
        </w:rPr>
        <w:t xml:space="preserve"> </w:t>
      </w:r>
      <w:proofErr w:type="spellStart"/>
      <w:r w:rsidRPr="00EA20FC">
        <w:rPr>
          <w:rFonts w:ascii="Times New Roman" w:hAnsi="Times New Roman"/>
          <w:i/>
        </w:rPr>
        <w:t>American</w:t>
      </w:r>
      <w:proofErr w:type="spellEnd"/>
      <w:r w:rsidRPr="00EA20FC">
        <w:rPr>
          <w:rFonts w:ascii="Times New Roman" w:hAnsi="Times New Roman"/>
          <w:i/>
        </w:rPr>
        <w:t xml:space="preserve"> </w:t>
      </w:r>
      <w:proofErr w:type="spellStart"/>
      <w:r w:rsidRPr="00EA20FC">
        <w:rPr>
          <w:rFonts w:ascii="Times New Roman" w:hAnsi="Times New Roman"/>
          <w:i/>
        </w:rPr>
        <w:t>Scientists</w:t>
      </w:r>
      <w:proofErr w:type="spellEnd"/>
      <w:r w:rsidRPr="00EA20FC">
        <w:rPr>
          <w:rFonts w:ascii="Times New Roman" w:hAnsi="Times New Roman"/>
        </w:rPr>
        <w:t xml:space="preserve"> 2013 [online]. [cit. 2014-05-09]. Dostupné z: http://</w:t>
      </w:r>
      <w:proofErr w:type="gramStart"/>
      <w:r w:rsidRPr="00EA20FC">
        <w:rPr>
          <w:rFonts w:ascii="Times New Roman" w:hAnsi="Times New Roman"/>
        </w:rPr>
        <w:t>www</w:t>
      </w:r>
      <w:proofErr w:type="gramEnd"/>
      <w:r w:rsidRPr="00EA20FC">
        <w:rPr>
          <w:rFonts w:ascii="Times New Roman" w:hAnsi="Times New Roman"/>
        </w:rPr>
        <w:t>.</w:t>
      </w:r>
      <w:proofErr w:type="gramStart"/>
      <w:r w:rsidRPr="00EA20FC">
        <w:rPr>
          <w:rFonts w:ascii="Times New Roman" w:hAnsi="Times New Roman"/>
        </w:rPr>
        <w:t>fas</w:t>
      </w:r>
      <w:proofErr w:type="gramEnd"/>
      <w:r w:rsidRPr="00EA20FC">
        <w:rPr>
          <w:rFonts w:ascii="Times New Roman" w:hAnsi="Times New Roman"/>
        </w:rPr>
        <w:t>.org/sgp/crs/misc/R43343.pdf.</w:t>
      </w:r>
    </w:p>
  </w:footnote>
  <w:footnote w:id="12">
    <w:p w:rsidR="006155B8" w:rsidRPr="00EA20FC" w:rsidRDefault="006155B8" w:rsidP="00EA20FC">
      <w:pPr>
        <w:pStyle w:val="Textpoznpodarou"/>
        <w:contextualSpacing/>
        <w:jc w:val="both"/>
        <w:rPr>
          <w:rFonts w:ascii="Times New Roman" w:hAnsi="Times New Roman"/>
        </w:rPr>
      </w:pPr>
      <w:r w:rsidRPr="00EA20FC">
        <w:rPr>
          <w:rStyle w:val="Znakapoznpodarou"/>
          <w:rFonts w:ascii="Times New Roman" w:hAnsi="Times New Roman"/>
        </w:rPr>
        <w:footnoteRef/>
      </w:r>
      <w:r w:rsidRPr="00EA20FC">
        <w:rPr>
          <w:rFonts w:ascii="Times New Roman" w:hAnsi="Times New Roman"/>
        </w:rPr>
        <w:t xml:space="preserve"> CAMPBELL, R., J. </w:t>
      </w:r>
      <w:proofErr w:type="spellStart"/>
      <w:r w:rsidRPr="00EA20FC">
        <w:rPr>
          <w:rFonts w:ascii="Times New Roman" w:hAnsi="Times New Roman"/>
        </w:rPr>
        <w:t>Increasing</w:t>
      </w:r>
      <w:proofErr w:type="spellEnd"/>
      <w:r w:rsidRPr="00EA20FC">
        <w:rPr>
          <w:rFonts w:ascii="Times New Roman" w:hAnsi="Times New Roman"/>
        </w:rPr>
        <w:t xml:space="preserve"> </w:t>
      </w:r>
      <w:proofErr w:type="spellStart"/>
      <w:r w:rsidRPr="00EA20FC">
        <w:rPr>
          <w:rFonts w:ascii="Times New Roman" w:hAnsi="Times New Roman"/>
        </w:rPr>
        <w:t>the</w:t>
      </w:r>
      <w:proofErr w:type="spellEnd"/>
      <w:r w:rsidRPr="00EA20FC">
        <w:rPr>
          <w:rFonts w:ascii="Times New Roman" w:hAnsi="Times New Roman"/>
        </w:rPr>
        <w:t xml:space="preserve"> </w:t>
      </w:r>
      <w:proofErr w:type="spellStart"/>
      <w:r w:rsidRPr="00EA20FC">
        <w:rPr>
          <w:rFonts w:ascii="Times New Roman" w:hAnsi="Times New Roman"/>
        </w:rPr>
        <w:t>Efficiency</w:t>
      </w:r>
      <w:proofErr w:type="spellEnd"/>
      <w:r w:rsidRPr="00EA20FC">
        <w:rPr>
          <w:rFonts w:ascii="Times New Roman" w:hAnsi="Times New Roman"/>
        </w:rPr>
        <w:t xml:space="preserve"> </w:t>
      </w:r>
      <w:proofErr w:type="spellStart"/>
      <w:r w:rsidRPr="00EA20FC">
        <w:rPr>
          <w:rFonts w:ascii="Times New Roman" w:hAnsi="Times New Roman"/>
        </w:rPr>
        <w:t>of</w:t>
      </w:r>
      <w:proofErr w:type="spellEnd"/>
      <w:r w:rsidRPr="00EA20FC">
        <w:rPr>
          <w:rFonts w:ascii="Times New Roman" w:hAnsi="Times New Roman"/>
        </w:rPr>
        <w:t xml:space="preserve"> </w:t>
      </w:r>
      <w:proofErr w:type="spellStart"/>
      <w:r w:rsidRPr="00EA20FC">
        <w:rPr>
          <w:rFonts w:ascii="Times New Roman" w:hAnsi="Times New Roman"/>
        </w:rPr>
        <w:t>Existing</w:t>
      </w:r>
      <w:proofErr w:type="spellEnd"/>
      <w:r w:rsidRPr="00EA20FC">
        <w:rPr>
          <w:rFonts w:ascii="Times New Roman" w:hAnsi="Times New Roman"/>
        </w:rPr>
        <w:t xml:space="preserve"> </w:t>
      </w:r>
      <w:proofErr w:type="spellStart"/>
      <w:r w:rsidRPr="00EA20FC">
        <w:rPr>
          <w:rFonts w:ascii="Times New Roman" w:hAnsi="Times New Roman"/>
        </w:rPr>
        <w:t>Coal-Fired</w:t>
      </w:r>
      <w:proofErr w:type="spellEnd"/>
      <w:r w:rsidRPr="00EA20FC">
        <w:rPr>
          <w:rFonts w:ascii="Times New Roman" w:hAnsi="Times New Roman"/>
        </w:rPr>
        <w:t xml:space="preserve"> </w:t>
      </w:r>
      <w:proofErr w:type="spellStart"/>
      <w:r w:rsidRPr="00EA20FC">
        <w:rPr>
          <w:rFonts w:ascii="Times New Roman" w:hAnsi="Times New Roman"/>
        </w:rPr>
        <w:t>power</w:t>
      </w:r>
      <w:proofErr w:type="spellEnd"/>
      <w:r w:rsidRPr="00EA20FC">
        <w:rPr>
          <w:rFonts w:ascii="Times New Roman" w:hAnsi="Times New Roman"/>
        </w:rPr>
        <w:t xml:space="preserve"> </w:t>
      </w:r>
      <w:proofErr w:type="spellStart"/>
      <w:r w:rsidRPr="00EA20FC">
        <w:rPr>
          <w:rFonts w:ascii="Times New Roman" w:hAnsi="Times New Roman"/>
        </w:rPr>
        <w:t>Plants</w:t>
      </w:r>
      <w:proofErr w:type="spellEnd"/>
      <w:r w:rsidRPr="00EA20FC">
        <w:rPr>
          <w:rFonts w:ascii="Times New Roman" w:hAnsi="Times New Roman"/>
        </w:rPr>
        <w:t>.</w:t>
      </w:r>
      <w:r w:rsidRPr="00EA20FC">
        <w:rPr>
          <w:rFonts w:ascii="Times New Roman" w:hAnsi="Times New Roman"/>
          <w:i/>
        </w:rPr>
        <w:t xml:space="preserve"> </w:t>
      </w:r>
      <w:proofErr w:type="spellStart"/>
      <w:r w:rsidRPr="00EA20FC">
        <w:rPr>
          <w:rFonts w:ascii="Times New Roman" w:hAnsi="Times New Roman"/>
          <w:i/>
        </w:rPr>
        <w:t>The</w:t>
      </w:r>
      <w:proofErr w:type="spellEnd"/>
      <w:r w:rsidRPr="00EA20FC">
        <w:rPr>
          <w:rFonts w:ascii="Times New Roman" w:hAnsi="Times New Roman"/>
          <w:i/>
        </w:rPr>
        <w:t xml:space="preserve"> </w:t>
      </w:r>
      <w:proofErr w:type="spellStart"/>
      <w:r w:rsidRPr="00EA20FC">
        <w:rPr>
          <w:rFonts w:ascii="Times New Roman" w:hAnsi="Times New Roman"/>
          <w:i/>
        </w:rPr>
        <w:t>Federation</w:t>
      </w:r>
      <w:proofErr w:type="spellEnd"/>
      <w:r w:rsidRPr="00EA20FC">
        <w:rPr>
          <w:rFonts w:ascii="Times New Roman" w:hAnsi="Times New Roman"/>
          <w:i/>
        </w:rPr>
        <w:t xml:space="preserve"> </w:t>
      </w:r>
      <w:proofErr w:type="spellStart"/>
      <w:r w:rsidRPr="00EA20FC">
        <w:rPr>
          <w:rFonts w:ascii="Times New Roman" w:hAnsi="Times New Roman"/>
          <w:i/>
        </w:rPr>
        <w:t>of</w:t>
      </w:r>
      <w:proofErr w:type="spellEnd"/>
      <w:r w:rsidRPr="00EA20FC">
        <w:rPr>
          <w:rFonts w:ascii="Times New Roman" w:hAnsi="Times New Roman"/>
          <w:i/>
        </w:rPr>
        <w:t xml:space="preserve"> </w:t>
      </w:r>
      <w:proofErr w:type="spellStart"/>
      <w:r w:rsidRPr="00EA20FC">
        <w:rPr>
          <w:rFonts w:ascii="Times New Roman" w:hAnsi="Times New Roman"/>
          <w:i/>
        </w:rPr>
        <w:t>American</w:t>
      </w:r>
      <w:proofErr w:type="spellEnd"/>
      <w:r w:rsidRPr="00EA20FC">
        <w:rPr>
          <w:rFonts w:ascii="Times New Roman" w:hAnsi="Times New Roman"/>
        </w:rPr>
        <w:t xml:space="preserve"> </w:t>
      </w:r>
      <w:proofErr w:type="spellStart"/>
      <w:r w:rsidRPr="00EA20FC">
        <w:rPr>
          <w:rFonts w:ascii="Times New Roman" w:hAnsi="Times New Roman"/>
        </w:rPr>
        <w:t>Scientists</w:t>
      </w:r>
      <w:proofErr w:type="spellEnd"/>
      <w:r w:rsidRPr="00EA20FC">
        <w:rPr>
          <w:rFonts w:ascii="Times New Roman" w:hAnsi="Times New Roman"/>
        </w:rPr>
        <w:t xml:space="preserve"> 2013 [online]. [cit. 2014-05-09]. Dostupné z: http://</w:t>
      </w:r>
      <w:proofErr w:type="gramStart"/>
      <w:r w:rsidRPr="00EA20FC">
        <w:rPr>
          <w:rFonts w:ascii="Times New Roman" w:hAnsi="Times New Roman"/>
        </w:rPr>
        <w:t>www</w:t>
      </w:r>
      <w:proofErr w:type="gramEnd"/>
      <w:r w:rsidRPr="00EA20FC">
        <w:rPr>
          <w:rFonts w:ascii="Times New Roman" w:hAnsi="Times New Roman"/>
        </w:rPr>
        <w:t>.</w:t>
      </w:r>
      <w:proofErr w:type="gramStart"/>
      <w:r w:rsidRPr="00EA20FC">
        <w:rPr>
          <w:rFonts w:ascii="Times New Roman" w:hAnsi="Times New Roman"/>
        </w:rPr>
        <w:t>fas</w:t>
      </w:r>
      <w:proofErr w:type="gramEnd"/>
      <w:r w:rsidRPr="00EA20FC">
        <w:rPr>
          <w:rFonts w:ascii="Times New Roman" w:hAnsi="Times New Roman"/>
        </w:rPr>
        <w:t>.org/sgp/crs/misc/R43343.pdf.</w:t>
      </w:r>
    </w:p>
  </w:footnote>
  <w:footnote w:id="13">
    <w:p w:rsidR="006155B8" w:rsidRPr="00EA20FC" w:rsidRDefault="006155B8" w:rsidP="00EA20FC">
      <w:pPr>
        <w:pStyle w:val="Textpoznpodarou"/>
        <w:contextualSpacing/>
        <w:jc w:val="both"/>
        <w:rPr>
          <w:rFonts w:ascii="Times New Roman" w:hAnsi="Times New Roman"/>
        </w:rPr>
      </w:pPr>
      <w:r w:rsidRPr="00EA20FC">
        <w:rPr>
          <w:rStyle w:val="Znakapoznpodarou"/>
          <w:rFonts w:ascii="Times New Roman" w:hAnsi="Times New Roman"/>
        </w:rPr>
        <w:footnoteRef/>
      </w:r>
      <w:r w:rsidRPr="00EA20FC">
        <w:rPr>
          <w:rFonts w:ascii="Times New Roman" w:hAnsi="Times New Roman"/>
        </w:rPr>
        <w:t xml:space="preserve"> </w:t>
      </w:r>
      <w:proofErr w:type="spellStart"/>
      <w:r w:rsidRPr="00EA20FC">
        <w:rPr>
          <w:rFonts w:ascii="Times New Roman" w:hAnsi="Times New Roman"/>
        </w:rPr>
        <w:t>Worldcoal</w:t>
      </w:r>
      <w:proofErr w:type="spellEnd"/>
      <w:r w:rsidRPr="00EA20FC">
        <w:rPr>
          <w:rFonts w:ascii="Times New Roman" w:hAnsi="Times New Roman"/>
        </w:rPr>
        <w:t xml:space="preserve">. </w:t>
      </w:r>
      <w:proofErr w:type="spellStart"/>
      <w:r w:rsidRPr="00EA20FC">
        <w:rPr>
          <w:rFonts w:ascii="Times New Roman" w:hAnsi="Times New Roman"/>
          <w:i/>
        </w:rPr>
        <w:t>Coal</w:t>
      </w:r>
      <w:proofErr w:type="spellEnd"/>
      <w:r w:rsidRPr="00EA20FC">
        <w:rPr>
          <w:rFonts w:ascii="Times New Roman" w:hAnsi="Times New Roman"/>
          <w:i/>
        </w:rPr>
        <w:t xml:space="preserve"> - </w:t>
      </w:r>
      <w:proofErr w:type="spellStart"/>
      <w:r w:rsidRPr="00EA20FC">
        <w:rPr>
          <w:rFonts w:ascii="Times New Roman" w:hAnsi="Times New Roman"/>
          <w:i/>
        </w:rPr>
        <w:t>electricity</w:t>
      </w:r>
      <w:proofErr w:type="spellEnd"/>
      <w:r w:rsidRPr="00EA20FC">
        <w:rPr>
          <w:rFonts w:ascii="Times New Roman" w:hAnsi="Times New Roman"/>
          <w:i/>
        </w:rPr>
        <w:t xml:space="preserve"> </w:t>
      </w:r>
      <w:r w:rsidRPr="00EA20FC">
        <w:rPr>
          <w:rFonts w:ascii="Times New Roman" w:hAnsi="Times New Roman"/>
        </w:rPr>
        <w:t>[online]. [cit. 2014-06-08]. Dostupné z: http://www.worldcoal.org/coal/uses-of-coal/coal-electricity/.</w:t>
      </w:r>
    </w:p>
  </w:footnote>
  <w:footnote w:id="14">
    <w:p w:rsidR="006155B8" w:rsidRPr="00EA20FC" w:rsidRDefault="006155B8" w:rsidP="00EA20FC">
      <w:pPr>
        <w:pStyle w:val="Nadpis1"/>
        <w:numPr>
          <w:ilvl w:val="0"/>
          <w:numId w:val="0"/>
        </w:numPr>
        <w:pBdr>
          <w:bottom w:val="single" w:sz="4" w:space="4" w:color="DADADA"/>
        </w:pBdr>
        <w:spacing w:before="0" w:after="0"/>
        <w:contextualSpacing/>
        <w:jc w:val="both"/>
        <w:textAlignment w:val="baseline"/>
        <w:rPr>
          <w:rFonts w:ascii="Times New Roman" w:hAnsi="Times New Roman"/>
          <w:b w:val="0"/>
          <w:sz w:val="20"/>
          <w:szCs w:val="20"/>
        </w:rPr>
      </w:pPr>
      <w:r w:rsidRPr="00EA20FC">
        <w:rPr>
          <w:rStyle w:val="Znakapoznpodarou"/>
          <w:rFonts w:ascii="Times New Roman" w:hAnsi="Times New Roman"/>
          <w:b w:val="0"/>
          <w:sz w:val="20"/>
          <w:szCs w:val="20"/>
        </w:rPr>
        <w:footnoteRef/>
      </w:r>
      <w:r w:rsidRPr="00EA20FC">
        <w:rPr>
          <w:rFonts w:ascii="Times New Roman" w:hAnsi="Times New Roman"/>
          <w:b w:val="0"/>
          <w:sz w:val="20"/>
          <w:szCs w:val="20"/>
        </w:rPr>
        <w:t xml:space="preserve"> </w:t>
      </w:r>
      <w:proofErr w:type="gramStart"/>
      <w:r w:rsidRPr="00EA20FC">
        <w:rPr>
          <w:rFonts w:ascii="Times New Roman" w:hAnsi="Times New Roman"/>
          <w:b w:val="0"/>
          <w:sz w:val="20"/>
          <w:szCs w:val="20"/>
        </w:rPr>
        <w:t>U.S.</w:t>
      </w:r>
      <w:proofErr w:type="gramEnd"/>
      <w:r w:rsidRPr="00EA20FC">
        <w:rPr>
          <w:rFonts w:ascii="Times New Roman" w:hAnsi="Times New Roman"/>
          <w:b w:val="0"/>
          <w:sz w:val="20"/>
          <w:szCs w:val="20"/>
        </w:rPr>
        <w:t xml:space="preserve"> </w:t>
      </w:r>
      <w:proofErr w:type="spellStart"/>
      <w:r w:rsidRPr="00EA20FC">
        <w:rPr>
          <w:rFonts w:ascii="Times New Roman" w:hAnsi="Times New Roman"/>
          <w:b w:val="0"/>
          <w:sz w:val="20"/>
          <w:szCs w:val="20"/>
        </w:rPr>
        <w:t>Energy</w:t>
      </w:r>
      <w:proofErr w:type="spellEnd"/>
      <w:r w:rsidRPr="00EA20FC">
        <w:rPr>
          <w:rFonts w:ascii="Times New Roman" w:hAnsi="Times New Roman"/>
          <w:b w:val="0"/>
          <w:sz w:val="20"/>
          <w:szCs w:val="20"/>
        </w:rPr>
        <w:t xml:space="preserve"> </w:t>
      </w:r>
      <w:proofErr w:type="spellStart"/>
      <w:r w:rsidRPr="00EA20FC">
        <w:rPr>
          <w:rFonts w:ascii="Times New Roman" w:hAnsi="Times New Roman"/>
          <w:b w:val="0"/>
          <w:sz w:val="20"/>
          <w:szCs w:val="20"/>
        </w:rPr>
        <w:t>Information</w:t>
      </w:r>
      <w:proofErr w:type="spellEnd"/>
      <w:r w:rsidRPr="00EA20FC">
        <w:rPr>
          <w:rFonts w:ascii="Times New Roman" w:hAnsi="Times New Roman"/>
          <w:b w:val="0"/>
          <w:sz w:val="20"/>
          <w:szCs w:val="20"/>
        </w:rPr>
        <w:t xml:space="preserve"> </w:t>
      </w:r>
      <w:proofErr w:type="spellStart"/>
      <w:r w:rsidRPr="00EA20FC">
        <w:rPr>
          <w:rFonts w:ascii="Times New Roman" w:hAnsi="Times New Roman"/>
          <w:b w:val="0"/>
          <w:sz w:val="20"/>
          <w:szCs w:val="20"/>
        </w:rPr>
        <w:t>Administration</w:t>
      </w:r>
      <w:proofErr w:type="spellEnd"/>
      <w:r w:rsidRPr="00EA20FC">
        <w:rPr>
          <w:rFonts w:ascii="Times New Roman" w:hAnsi="Times New Roman"/>
          <w:b w:val="0"/>
          <w:sz w:val="20"/>
          <w:szCs w:val="20"/>
        </w:rPr>
        <w:t xml:space="preserve">. </w:t>
      </w:r>
      <w:hyperlink r:id="rId2" w:history="1">
        <w:r w:rsidRPr="00EA20FC">
          <w:rPr>
            <w:rStyle w:val="Hypertextovodkaz"/>
            <w:rFonts w:ascii="Times New Roman" w:hAnsi="Times New Roman"/>
            <w:b w:val="0"/>
            <w:bCs w:val="0"/>
            <w:i/>
            <w:color w:val="auto"/>
            <w:sz w:val="20"/>
            <w:szCs w:val="20"/>
            <w:u w:val="none"/>
            <w:bdr w:val="none" w:sz="0" w:space="0" w:color="auto" w:frame="1"/>
          </w:rPr>
          <w:t>Planned coal-fired power plant retirements continue to increase</w:t>
        </w:r>
      </w:hyperlink>
      <w:r w:rsidRPr="00EA20FC">
        <w:rPr>
          <w:rFonts w:ascii="Times New Roman" w:hAnsi="Times New Roman"/>
          <w:b w:val="0"/>
          <w:bCs w:val="0"/>
          <w:i/>
          <w:sz w:val="20"/>
          <w:szCs w:val="20"/>
        </w:rPr>
        <w:t xml:space="preserve"> </w:t>
      </w:r>
      <w:r w:rsidRPr="00EA20FC">
        <w:rPr>
          <w:rFonts w:ascii="Times New Roman" w:hAnsi="Times New Roman"/>
          <w:b w:val="0"/>
          <w:sz w:val="20"/>
          <w:szCs w:val="20"/>
        </w:rPr>
        <w:t xml:space="preserve"> [online]. [cit. 2014-06-08]. Dostupné z: http://www.eia.gov/todayinenergy/detail.cfm?id=15491.</w:t>
      </w:r>
    </w:p>
  </w:footnote>
  <w:footnote w:id="15">
    <w:p w:rsidR="006155B8" w:rsidRPr="00EA20FC" w:rsidRDefault="006155B8" w:rsidP="00EA20FC">
      <w:pPr>
        <w:pStyle w:val="Textpoznpodarou"/>
        <w:contextualSpacing/>
        <w:jc w:val="both"/>
        <w:rPr>
          <w:rFonts w:ascii="Times New Roman" w:hAnsi="Times New Roman"/>
        </w:rPr>
      </w:pPr>
      <w:r w:rsidRPr="00EA20FC">
        <w:rPr>
          <w:rStyle w:val="Znakapoznpodarou"/>
          <w:rFonts w:ascii="Times New Roman" w:hAnsi="Times New Roman"/>
        </w:rPr>
        <w:footnoteRef/>
      </w:r>
      <w:r w:rsidRPr="00EA20FC">
        <w:rPr>
          <w:rFonts w:ascii="Times New Roman" w:hAnsi="Times New Roman"/>
        </w:rPr>
        <w:t xml:space="preserve"> </w:t>
      </w:r>
      <w:proofErr w:type="spellStart"/>
      <w:r w:rsidRPr="00EA20FC">
        <w:rPr>
          <w:rFonts w:ascii="Times New Roman" w:hAnsi="Times New Roman"/>
        </w:rPr>
        <w:t>Nechcidraheteplo</w:t>
      </w:r>
      <w:proofErr w:type="spellEnd"/>
      <w:r w:rsidRPr="00EA20FC">
        <w:rPr>
          <w:rFonts w:ascii="Times New Roman" w:hAnsi="Times New Roman"/>
        </w:rPr>
        <w:t xml:space="preserve">. </w:t>
      </w:r>
      <w:r w:rsidRPr="00EA20FC">
        <w:rPr>
          <w:rFonts w:ascii="Times New Roman" w:hAnsi="Times New Roman"/>
          <w:i/>
        </w:rPr>
        <w:t xml:space="preserve">Teplárny v České republice </w:t>
      </w:r>
      <w:r w:rsidRPr="00EA20FC">
        <w:rPr>
          <w:rFonts w:ascii="Times New Roman" w:hAnsi="Times New Roman"/>
        </w:rPr>
        <w:t>[online]. [cit. 2014-06-08]. Dostupné z: http://</w:t>
      </w:r>
      <w:proofErr w:type="gramStart"/>
      <w:r w:rsidRPr="00EA20FC">
        <w:rPr>
          <w:rFonts w:ascii="Times New Roman" w:hAnsi="Times New Roman"/>
        </w:rPr>
        <w:t>www.nechci-drahe-teplo</w:t>
      </w:r>
      <w:proofErr w:type="gramEnd"/>
      <w:r w:rsidRPr="00EA20FC">
        <w:rPr>
          <w:rFonts w:ascii="Times New Roman" w:hAnsi="Times New Roman"/>
        </w:rPr>
        <w:t>.cz/teplarny-v-ceske-republice.</w:t>
      </w:r>
    </w:p>
  </w:footnote>
  <w:footnote w:id="16">
    <w:p w:rsidR="006155B8" w:rsidRPr="00EA20FC" w:rsidRDefault="006155B8" w:rsidP="00EA20FC">
      <w:pPr>
        <w:pStyle w:val="Textpoznpodarou"/>
        <w:contextualSpacing/>
        <w:jc w:val="both"/>
        <w:rPr>
          <w:rFonts w:ascii="Times New Roman" w:hAnsi="Times New Roman"/>
        </w:rPr>
      </w:pPr>
      <w:r w:rsidRPr="00EA20FC">
        <w:rPr>
          <w:rStyle w:val="Znakapoznpodarou"/>
          <w:rFonts w:ascii="Times New Roman" w:hAnsi="Times New Roman"/>
        </w:rPr>
        <w:footnoteRef/>
      </w:r>
      <w:r w:rsidRPr="00EA20FC">
        <w:rPr>
          <w:rFonts w:ascii="Times New Roman" w:hAnsi="Times New Roman"/>
        </w:rPr>
        <w:t xml:space="preserve"> SHINDELL, D. T. a kol. </w:t>
      </w:r>
      <w:proofErr w:type="spellStart"/>
      <w:r w:rsidRPr="00EA20FC">
        <w:rPr>
          <w:rFonts w:ascii="Times New Roman" w:hAnsi="Times New Roman"/>
        </w:rPr>
        <w:t>The</w:t>
      </w:r>
      <w:proofErr w:type="spellEnd"/>
      <w:r w:rsidRPr="00EA20FC">
        <w:rPr>
          <w:rFonts w:ascii="Times New Roman" w:hAnsi="Times New Roman"/>
        </w:rPr>
        <w:t xml:space="preserve"> </w:t>
      </w:r>
      <w:proofErr w:type="spellStart"/>
      <w:r w:rsidRPr="00EA20FC">
        <w:rPr>
          <w:rFonts w:ascii="Times New Roman" w:hAnsi="Times New Roman"/>
        </w:rPr>
        <w:t>net</w:t>
      </w:r>
      <w:proofErr w:type="spellEnd"/>
      <w:r w:rsidRPr="00EA20FC">
        <w:rPr>
          <w:rFonts w:ascii="Times New Roman" w:hAnsi="Times New Roman"/>
        </w:rPr>
        <w:t xml:space="preserve"> </w:t>
      </w:r>
      <w:proofErr w:type="spellStart"/>
      <w:r w:rsidRPr="00EA20FC">
        <w:rPr>
          <w:rFonts w:ascii="Times New Roman" w:hAnsi="Times New Roman"/>
        </w:rPr>
        <w:t>climate</w:t>
      </w:r>
      <w:proofErr w:type="spellEnd"/>
      <w:r w:rsidRPr="00EA20FC">
        <w:rPr>
          <w:rFonts w:ascii="Times New Roman" w:hAnsi="Times New Roman"/>
        </w:rPr>
        <w:t xml:space="preserve"> </w:t>
      </w:r>
      <w:proofErr w:type="spellStart"/>
      <w:r w:rsidRPr="00EA20FC">
        <w:rPr>
          <w:rFonts w:ascii="Times New Roman" w:hAnsi="Times New Roman"/>
        </w:rPr>
        <w:t>impact</w:t>
      </w:r>
      <w:proofErr w:type="spellEnd"/>
      <w:r w:rsidRPr="00EA20FC">
        <w:rPr>
          <w:rFonts w:ascii="Times New Roman" w:hAnsi="Times New Roman"/>
        </w:rPr>
        <w:t xml:space="preserve"> </w:t>
      </w:r>
      <w:proofErr w:type="spellStart"/>
      <w:r w:rsidRPr="00EA20FC">
        <w:rPr>
          <w:rFonts w:ascii="Times New Roman" w:hAnsi="Times New Roman"/>
        </w:rPr>
        <w:t>of</w:t>
      </w:r>
      <w:proofErr w:type="spellEnd"/>
      <w:r w:rsidRPr="00EA20FC">
        <w:rPr>
          <w:rFonts w:ascii="Times New Roman" w:hAnsi="Times New Roman"/>
        </w:rPr>
        <w:t xml:space="preserve"> </w:t>
      </w:r>
      <w:proofErr w:type="spellStart"/>
      <w:r w:rsidRPr="00EA20FC">
        <w:rPr>
          <w:rFonts w:ascii="Times New Roman" w:hAnsi="Times New Roman"/>
        </w:rPr>
        <w:t>coal-fired</w:t>
      </w:r>
      <w:proofErr w:type="spellEnd"/>
      <w:r w:rsidRPr="00EA20FC">
        <w:rPr>
          <w:rFonts w:ascii="Times New Roman" w:hAnsi="Times New Roman"/>
        </w:rPr>
        <w:t xml:space="preserve"> </w:t>
      </w:r>
      <w:proofErr w:type="spellStart"/>
      <w:r w:rsidRPr="00EA20FC">
        <w:rPr>
          <w:rFonts w:ascii="Times New Roman" w:hAnsi="Times New Roman"/>
        </w:rPr>
        <w:t>power</w:t>
      </w:r>
      <w:proofErr w:type="spellEnd"/>
      <w:r w:rsidRPr="00EA20FC">
        <w:rPr>
          <w:rFonts w:ascii="Times New Roman" w:hAnsi="Times New Roman"/>
        </w:rPr>
        <w:t xml:space="preserve"> plant </w:t>
      </w:r>
      <w:proofErr w:type="spellStart"/>
      <w:r w:rsidRPr="00EA20FC">
        <w:rPr>
          <w:rFonts w:ascii="Times New Roman" w:hAnsi="Times New Roman"/>
        </w:rPr>
        <w:t>emissions</w:t>
      </w:r>
      <w:proofErr w:type="spellEnd"/>
      <w:r w:rsidRPr="00EA20FC">
        <w:rPr>
          <w:rFonts w:ascii="Times New Roman" w:hAnsi="Times New Roman"/>
        </w:rPr>
        <w:t xml:space="preserve">. </w:t>
      </w:r>
      <w:proofErr w:type="spellStart"/>
      <w:r w:rsidRPr="00EA20FC">
        <w:rPr>
          <w:rFonts w:ascii="Times New Roman" w:hAnsi="Times New Roman"/>
          <w:i/>
        </w:rPr>
        <w:t>Atmos</w:t>
      </w:r>
      <w:proofErr w:type="spellEnd"/>
      <w:r w:rsidRPr="00EA20FC">
        <w:rPr>
          <w:rFonts w:ascii="Times New Roman" w:hAnsi="Times New Roman"/>
        </w:rPr>
        <w:t xml:space="preserve">. NASA </w:t>
      </w:r>
      <w:proofErr w:type="spellStart"/>
      <w:r w:rsidRPr="00EA20FC">
        <w:rPr>
          <w:rFonts w:ascii="Times New Roman" w:hAnsi="Times New Roman"/>
        </w:rPr>
        <w:t>Goddard</w:t>
      </w:r>
      <w:proofErr w:type="spellEnd"/>
      <w:r w:rsidRPr="00EA20FC">
        <w:rPr>
          <w:rFonts w:ascii="Times New Roman" w:hAnsi="Times New Roman"/>
        </w:rPr>
        <w:t xml:space="preserve"> Institute </w:t>
      </w:r>
      <w:proofErr w:type="spellStart"/>
      <w:r w:rsidRPr="00EA20FC">
        <w:rPr>
          <w:rFonts w:ascii="Times New Roman" w:hAnsi="Times New Roman"/>
        </w:rPr>
        <w:t>for</w:t>
      </w:r>
      <w:proofErr w:type="spellEnd"/>
      <w:r w:rsidRPr="00EA20FC">
        <w:rPr>
          <w:rFonts w:ascii="Times New Roman" w:hAnsi="Times New Roman"/>
        </w:rPr>
        <w:t xml:space="preserve"> </w:t>
      </w:r>
      <w:proofErr w:type="spellStart"/>
      <w:r w:rsidRPr="00EA20FC">
        <w:rPr>
          <w:rFonts w:ascii="Times New Roman" w:hAnsi="Times New Roman"/>
        </w:rPr>
        <w:t>Space</w:t>
      </w:r>
      <w:proofErr w:type="spellEnd"/>
      <w:r w:rsidRPr="00EA20FC">
        <w:rPr>
          <w:rFonts w:ascii="Times New Roman" w:hAnsi="Times New Roman"/>
        </w:rPr>
        <w:t xml:space="preserve"> </w:t>
      </w:r>
      <w:proofErr w:type="spellStart"/>
      <w:r w:rsidRPr="00EA20FC">
        <w:rPr>
          <w:rFonts w:ascii="Times New Roman" w:hAnsi="Times New Roman"/>
        </w:rPr>
        <w:t>Studies</w:t>
      </w:r>
      <w:proofErr w:type="spellEnd"/>
      <w:r w:rsidRPr="00EA20FC">
        <w:rPr>
          <w:rFonts w:ascii="Times New Roman" w:hAnsi="Times New Roman"/>
        </w:rPr>
        <w:t xml:space="preserve"> and Columbia University, New York, USA [online]. [cit. 2014-05-08]. Dostupné z: http://www.atmos-chem-phys-discuss.net/9/21257/2009/acpd-9-21257-2009.pdf.</w:t>
      </w:r>
    </w:p>
  </w:footnote>
  <w:footnote w:id="17">
    <w:p w:rsidR="006155B8" w:rsidRPr="00EA20FC" w:rsidRDefault="006155B8" w:rsidP="00EA20FC">
      <w:pPr>
        <w:pStyle w:val="Textpoznpodarou"/>
        <w:contextualSpacing/>
        <w:jc w:val="both"/>
        <w:rPr>
          <w:rFonts w:ascii="Times New Roman" w:hAnsi="Times New Roman"/>
        </w:rPr>
      </w:pPr>
      <w:r w:rsidRPr="00EA20FC">
        <w:rPr>
          <w:rStyle w:val="Znakapoznpodarou"/>
          <w:rFonts w:ascii="Times New Roman" w:hAnsi="Times New Roman"/>
        </w:rPr>
        <w:footnoteRef/>
      </w:r>
      <w:r w:rsidRPr="00EA20FC">
        <w:rPr>
          <w:rFonts w:ascii="Times New Roman" w:hAnsi="Times New Roman"/>
        </w:rPr>
        <w:t xml:space="preserve"> </w:t>
      </w:r>
      <w:r w:rsidRPr="00EA20FC">
        <w:rPr>
          <w:rFonts w:ascii="Times New Roman" w:hAnsi="Times New Roman"/>
          <w:shd w:val="clear" w:color="auto" w:fill="FFFFFF"/>
        </w:rPr>
        <w:t xml:space="preserve">Zkratka z anglického názvu </w:t>
      </w:r>
      <w:proofErr w:type="spellStart"/>
      <w:r w:rsidRPr="00EA20FC">
        <w:rPr>
          <w:rFonts w:ascii="Times New Roman" w:hAnsi="Times New Roman"/>
          <w:shd w:val="clear" w:color="auto" w:fill="FFFFFF"/>
        </w:rPr>
        <w:t>Environmental</w:t>
      </w:r>
      <w:proofErr w:type="spellEnd"/>
      <w:r w:rsidRPr="00EA20FC">
        <w:rPr>
          <w:rFonts w:ascii="Times New Roman" w:hAnsi="Times New Roman"/>
          <w:shd w:val="clear" w:color="auto" w:fill="FFFFFF"/>
        </w:rPr>
        <w:t xml:space="preserve"> </w:t>
      </w:r>
      <w:proofErr w:type="spellStart"/>
      <w:r w:rsidRPr="00EA20FC">
        <w:rPr>
          <w:rFonts w:ascii="Times New Roman" w:hAnsi="Times New Roman"/>
          <w:shd w:val="clear" w:color="auto" w:fill="FFFFFF"/>
        </w:rPr>
        <w:t>Protection</w:t>
      </w:r>
      <w:proofErr w:type="spellEnd"/>
      <w:r w:rsidRPr="00EA20FC">
        <w:rPr>
          <w:rFonts w:ascii="Times New Roman" w:hAnsi="Times New Roman"/>
          <w:shd w:val="clear" w:color="auto" w:fill="FFFFFF"/>
        </w:rPr>
        <w:t xml:space="preserve"> </w:t>
      </w:r>
      <w:proofErr w:type="spellStart"/>
      <w:r w:rsidRPr="00EA20FC">
        <w:rPr>
          <w:rFonts w:ascii="Times New Roman" w:hAnsi="Times New Roman"/>
          <w:shd w:val="clear" w:color="auto" w:fill="FFFFFF"/>
        </w:rPr>
        <w:t>Agency</w:t>
      </w:r>
      <w:proofErr w:type="spellEnd"/>
      <w:r w:rsidRPr="00EA20FC">
        <w:rPr>
          <w:rFonts w:ascii="Times New Roman" w:hAnsi="Times New Roman"/>
          <w:shd w:val="clear" w:color="auto" w:fill="FFFFFF"/>
        </w:rPr>
        <w:t>, tj. Úřad na ochranu životního prostředí. V USA je U. S. EPA v podstatě totéž jako naše Ministerstvo životního prostředí.</w:t>
      </w:r>
    </w:p>
  </w:footnote>
  <w:footnote w:id="18">
    <w:p w:rsidR="006155B8" w:rsidRPr="00EA20FC" w:rsidRDefault="006155B8" w:rsidP="00EA20FC">
      <w:pPr>
        <w:pStyle w:val="Nadpis1"/>
        <w:numPr>
          <w:ilvl w:val="0"/>
          <w:numId w:val="0"/>
        </w:numPr>
        <w:spacing w:before="0" w:after="0"/>
        <w:contextualSpacing/>
        <w:jc w:val="both"/>
        <w:rPr>
          <w:rFonts w:ascii="Times New Roman" w:hAnsi="Times New Roman"/>
          <w:b w:val="0"/>
          <w:sz w:val="20"/>
          <w:szCs w:val="20"/>
        </w:rPr>
      </w:pPr>
      <w:r w:rsidRPr="00EA20FC">
        <w:rPr>
          <w:rStyle w:val="Znakapoznpodarou"/>
          <w:rFonts w:ascii="Times New Roman" w:hAnsi="Times New Roman"/>
          <w:b w:val="0"/>
          <w:sz w:val="20"/>
          <w:szCs w:val="20"/>
        </w:rPr>
        <w:footnoteRef/>
      </w:r>
      <w:r w:rsidRPr="00EA20FC">
        <w:rPr>
          <w:rFonts w:ascii="Times New Roman" w:hAnsi="Times New Roman"/>
          <w:b w:val="0"/>
          <w:sz w:val="20"/>
          <w:szCs w:val="20"/>
        </w:rPr>
        <w:t xml:space="preserve"> STEPHENSON, B. J. </w:t>
      </w:r>
      <w:r w:rsidRPr="00EA20FC">
        <w:rPr>
          <w:rStyle w:val="fn"/>
          <w:rFonts w:ascii="Times New Roman" w:hAnsi="Times New Roman"/>
          <w:b w:val="0"/>
          <w:i/>
          <w:sz w:val="20"/>
          <w:szCs w:val="20"/>
        </w:rPr>
        <w:t xml:space="preserve">Air </w:t>
      </w:r>
      <w:proofErr w:type="spellStart"/>
      <w:r w:rsidRPr="00EA20FC">
        <w:rPr>
          <w:rStyle w:val="fn"/>
          <w:rFonts w:ascii="Times New Roman" w:hAnsi="Times New Roman"/>
          <w:b w:val="0"/>
          <w:i/>
          <w:sz w:val="20"/>
          <w:szCs w:val="20"/>
        </w:rPr>
        <w:t>Pollution</w:t>
      </w:r>
      <w:proofErr w:type="spellEnd"/>
      <w:r w:rsidRPr="00EA20FC">
        <w:rPr>
          <w:rFonts w:ascii="Times New Roman" w:hAnsi="Times New Roman"/>
          <w:b w:val="0"/>
          <w:i/>
          <w:sz w:val="20"/>
          <w:szCs w:val="20"/>
        </w:rPr>
        <w:t>:</w:t>
      </w:r>
      <w:r w:rsidRPr="00EA20FC">
        <w:rPr>
          <w:rStyle w:val="apple-converted-space"/>
          <w:rFonts w:ascii="Times New Roman" w:hAnsi="Times New Roman"/>
          <w:b w:val="0"/>
          <w:i/>
          <w:sz w:val="20"/>
          <w:szCs w:val="20"/>
        </w:rPr>
        <w:t> </w:t>
      </w:r>
      <w:r w:rsidRPr="00EA20FC">
        <w:rPr>
          <w:rStyle w:val="Podtitul1"/>
          <w:rFonts w:ascii="Times New Roman" w:hAnsi="Times New Roman"/>
          <w:b w:val="0"/>
          <w:bCs w:val="0"/>
          <w:i/>
          <w:sz w:val="20"/>
          <w:szCs w:val="20"/>
        </w:rPr>
        <w:t xml:space="preserve">Air </w:t>
      </w:r>
      <w:proofErr w:type="spellStart"/>
      <w:r w:rsidRPr="00EA20FC">
        <w:rPr>
          <w:rStyle w:val="Podtitul1"/>
          <w:rFonts w:ascii="Times New Roman" w:hAnsi="Times New Roman"/>
          <w:b w:val="0"/>
          <w:bCs w:val="0"/>
          <w:i/>
          <w:sz w:val="20"/>
          <w:szCs w:val="20"/>
        </w:rPr>
        <w:t>Quality</w:t>
      </w:r>
      <w:proofErr w:type="spellEnd"/>
      <w:r w:rsidRPr="00EA20FC">
        <w:rPr>
          <w:rStyle w:val="Podtitul1"/>
          <w:rFonts w:ascii="Times New Roman" w:hAnsi="Times New Roman"/>
          <w:b w:val="0"/>
          <w:bCs w:val="0"/>
          <w:i/>
          <w:sz w:val="20"/>
          <w:szCs w:val="20"/>
        </w:rPr>
        <w:t xml:space="preserve">, </w:t>
      </w:r>
      <w:proofErr w:type="spellStart"/>
      <w:r w:rsidRPr="00EA20FC">
        <w:rPr>
          <w:rStyle w:val="Podtitul1"/>
          <w:rFonts w:ascii="Times New Roman" w:hAnsi="Times New Roman"/>
          <w:b w:val="0"/>
          <w:bCs w:val="0"/>
          <w:i/>
          <w:sz w:val="20"/>
          <w:szCs w:val="20"/>
        </w:rPr>
        <w:t>Visibility</w:t>
      </w:r>
      <w:proofErr w:type="spellEnd"/>
      <w:r w:rsidRPr="00EA20FC">
        <w:rPr>
          <w:rStyle w:val="Podtitul1"/>
          <w:rFonts w:ascii="Times New Roman" w:hAnsi="Times New Roman"/>
          <w:b w:val="0"/>
          <w:bCs w:val="0"/>
          <w:i/>
          <w:sz w:val="20"/>
          <w:szCs w:val="20"/>
        </w:rPr>
        <w:t xml:space="preserve">, and </w:t>
      </w:r>
      <w:proofErr w:type="spellStart"/>
      <w:r w:rsidRPr="00EA20FC">
        <w:rPr>
          <w:rStyle w:val="Podtitul1"/>
          <w:rFonts w:ascii="Times New Roman" w:hAnsi="Times New Roman"/>
          <w:b w:val="0"/>
          <w:bCs w:val="0"/>
          <w:i/>
          <w:sz w:val="20"/>
          <w:szCs w:val="20"/>
        </w:rPr>
        <w:t>the</w:t>
      </w:r>
      <w:proofErr w:type="spellEnd"/>
      <w:r w:rsidRPr="00EA20FC">
        <w:rPr>
          <w:rStyle w:val="Podtitul1"/>
          <w:rFonts w:ascii="Times New Roman" w:hAnsi="Times New Roman"/>
          <w:b w:val="0"/>
          <w:bCs w:val="0"/>
          <w:i/>
          <w:sz w:val="20"/>
          <w:szCs w:val="20"/>
        </w:rPr>
        <w:t xml:space="preserve"> </w:t>
      </w:r>
      <w:proofErr w:type="spellStart"/>
      <w:r w:rsidRPr="00EA20FC">
        <w:rPr>
          <w:rStyle w:val="Podtitul1"/>
          <w:rFonts w:ascii="Times New Roman" w:hAnsi="Times New Roman"/>
          <w:b w:val="0"/>
          <w:bCs w:val="0"/>
          <w:i/>
          <w:sz w:val="20"/>
          <w:szCs w:val="20"/>
        </w:rPr>
        <w:t>Potential</w:t>
      </w:r>
      <w:proofErr w:type="spellEnd"/>
      <w:r w:rsidRPr="00EA20FC">
        <w:rPr>
          <w:rStyle w:val="Podtitul1"/>
          <w:rFonts w:ascii="Times New Roman" w:hAnsi="Times New Roman"/>
          <w:b w:val="0"/>
          <w:bCs w:val="0"/>
          <w:i/>
          <w:sz w:val="20"/>
          <w:szCs w:val="20"/>
        </w:rPr>
        <w:t xml:space="preserve"> </w:t>
      </w:r>
      <w:proofErr w:type="spellStart"/>
      <w:r w:rsidRPr="00EA20FC">
        <w:rPr>
          <w:rStyle w:val="Podtitul1"/>
          <w:rFonts w:ascii="Times New Roman" w:hAnsi="Times New Roman"/>
          <w:b w:val="0"/>
          <w:bCs w:val="0"/>
          <w:i/>
          <w:sz w:val="20"/>
          <w:szCs w:val="20"/>
        </w:rPr>
        <w:t>Impacts</w:t>
      </w:r>
      <w:proofErr w:type="spellEnd"/>
      <w:r w:rsidRPr="00EA20FC">
        <w:rPr>
          <w:rStyle w:val="Podtitul1"/>
          <w:rFonts w:ascii="Times New Roman" w:hAnsi="Times New Roman"/>
          <w:b w:val="0"/>
          <w:bCs w:val="0"/>
          <w:i/>
          <w:sz w:val="20"/>
          <w:szCs w:val="20"/>
        </w:rPr>
        <w:t xml:space="preserve"> </w:t>
      </w:r>
      <w:proofErr w:type="spellStart"/>
      <w:r w:rsidRPr="00EA20FC">
        <w:rPr>
          <w:rStyle w:val="Podtitul1"/>
          <w:rFonts w:ascii="Times New Roman" w:hAnsi="Times New Roman"/>
          <w:b w:val="0"/>
          <w:bCs w:val="0"/>
          <w:i/>
          <w:sz w:val="20"/>
          <w:szCs w:val="20"/>
        </w:rPr>
        <w:t>of</w:t>
      </w:r>
      <w:proofErr w:type="spellEnd"/>
      <w:r w:rsidRPr="00EA20FC">
        <w:rPr>
          <w:rStyle w:val="Podtitul1"/>
          <w:rFonts w:ascii="Times New Roman" w:hAnsi="Times New Roman"/>
          <w:b w:val="0"/>
          <w:bCs w:val="0"/>
          <w:i/>
          <w:sz w:val="20"/>
          <w:szCs w:val="20"/>
        </w:rPr>
        <w:t xml:space="preserve"> </w:t>
      </w:r>
      <w:proofErr w:type="spellStart"/>
      <w:r w:rsidRPr="00EA20FC">
        <w:rPr>
          <w:rStyle w:val="Podtitul1"/>
          <w:rFonts w:ascii="Times New Roman" w:hAnsi="Times New Roman"/>
          <w:b w:val="0"/>
          <w:bCs w:val="0"/>
          <w:i/>
          <w:sz w:val="20"/>
          <w:szCs w:val="20"/>
        </w:rPr>
        <w:t>Coal-Fired</w:t>
      </w:r>
      <w:proofErr w:type="spellEnd"/>
      <w:r w:rsidRPr="00EA20FC">
        <w:rPr>
          <w:rStyle w:val="Podtitul1"/>
          <w:rFonts w:ascii="Times New Roman" w:hAnsi="Times New Roman"/>
          <w:b w:val="0"/>
          <w:bCs w:val="0"/>
          <w:i/>
          <w:sz w:val="20"/>
          <w:szCs w:val="20"/>
        </w:rPr>
        <w:t xml:space="preserve"> </w:t>
      </w:r>
      <w:proofErr w:type="spellStart"/>
      <w:r w:rsidRPr="00EA20FC">
        <w:rPr>
          <w:rStyle w:val="Podtitul1"/>
          <w:rFonts w:ascii="Times New Roman" w:hAnsi="Times New Roman"/>
          <w:b w:val="0"/>
          <w:bCs w:val="0"/>
          <w:i/>
          <w:sz w:val="20"/>
          <w:szCs w:val="20"/>
        </w:rPr>
        <w:t>Power</w:t>
      </w:r>
      <w:proofErr w:type="spellEnd"/>
      <w:r w:rsidRPr="00EA20FC">
        <w:rPr>
          <w:rStyle w:val="Podtitul1"/>
          <w:rFonts w:ascii="Times New Roman" w:hAnsi="Times New Roman"/>
          <w:b w:val="0"/>
          <w:bCs w:val="0"/>
          <w:i/>
          <w:sz w:val="20"/>
          <w:szCs w:val="20"/>
        </w:rPr>
        <w:t xml:space="preserve"> </w:t>
      </w:r>
      <w:proofErr w:type="spellStart"/>
      <w:r w:rsidRPr="00EA20FC">
        <w:rPr>
          <w:rStyle w:val="Podtitul1"/>
          <w:rFonts w:ascii="Times New Roman" w:hAnsi="Times New Roman"/>
          <w:b w:val="0"/>
          <w:bCs w:val="0"/>
          <w:i/>
          <w:sz w:val="20"/>
          <w:szCs w:val="20"/>
        </w:rPr>
        <w:t>Plants</w:t>
      </w:r>
      <w:proofErr w:type="spellEnd"/>
      <w:r w:rsidRPr="00EA20FC">
        <w:rPr>
          <w:rStyle w:val="Podtitul1"/>
          <w:rFonts w:ascii="Times New Roman" w:hAnsi="Times New Roman"/>
          <w:b w:val="0"/>
          <w:bCs w:val="0"/>
          <w:i/>
          <w:sz w:val="20"/>
          <w:szCs w:val="20"/>
        </w:rPr>
        <w:t xml:space="preserve"> on Great </w:t>
      </w:r>
      <w:proofErr w:type="spellStart"/>
      <w:r w:rsidRPr="00EA20FC">
        <w:rPr>
          <w:rStyle w:val="Podtitul1"/>
          <w:rFonts w:ascii="Times New Roman" w:hAnsi="Times New Roman"/>
          <w:b w:val="0"/>
          <w:bCs w:val="0"/>
          <w:i/>
          <w:sz w:val="20"/>
          <w:szCs w:val="20"/>
        </w:rPr>
        <w:t>Basin</w:t>
      </w:r>
      <w:proofErr w:type="spellEnd"/>
      <w:r w:rsidRPr="00EA20FC">
        <w:rPr>
          <w:rStyle w:val="Podtitul1"/>
          <w:rFonts w:ascii="Times New Roman" w:hAnsi="Times New Roman"/>
          <w:b w:val="0"/>
          <w:bCs w:val="0"/>
          <w:i/>
          <w:sz w:val="20"/>
          <w:szCs w:val="20"/>
        </w:rPr>
        <w:t xml:space="preserve"> </w:t>
      </w:r>
      <w:proofErr w:type="spellStart"/>
      <w:r w:rsidRPr="00EA20FC">
        <w:rPr>
          <w:rStyle w:val="Podtitul1"/>
          <w:rFonts w:ascii="Times New Roman" w:hAnsi="Times New Roman"/>
          <w:b w:val="0"/>
          <w:bCs w:val="0"/>
          <w:i/>
          <w:sz w:val="20"/>
          <w:szCs w:val="20"/>
        </w:rPr>
        <w:t>National</w:t>
      </w:r>
      <w:proofErr w:type="spellEnd"/>
      <w:r w:rsidRPr="00EA20FC">
        <w:rPr>
          <w:rStyle w:val="Podtitul1"/>
          <w:rFonts w:ascii="Times New Roman" w:hAnsi="Times New Roman"/>
          <w:b w:val="0"/>
          <w:bCs w:val="0"/>
          <w:i/>
          <w:sz w:val="20"/>
          <w:szCs w:val="20"/>
        </w:rPr>
        <w:t xml:space="preserve"> Park</w:t>
      </w:r>
      <w:r w:rsidRPr="00EA20FC">
        <w:rPr>
          <w:rStyle w:val="Podtitul1"/>
          <w:rFonts w:ascii="Times New Roman" w:hAnsi="Times New Roman"/>
          <w:b w:val="0"/>
          <w:bCs w:val="0"/>
          <w:sz w:val="20"/>
          <w:szCs w:val="20"/>
        </w:rPr>
        <w:t xml:space="preserve">, Nevada. DIANE </w:t>
      </w:r>
      <w:proofErr w:type="spellStart"/>
      <w:r w:rsidRPr="00EA20FC">
        <w:rPr>
          <w:rStyle w:val="Podtitul1"/>
          <w:rFonts w:ascii="Times New Roman" w:hAnsi="Times New Roman"/>
          <w:b w:val="0"/>
          <w:bCs w:val="0"/>
          <w:sz w:val="20"/>
          <w:szCs w:val="20"/>
        </w:rPr>
        <w:t>Publishing</w:t>
      </w:r>
      <w:proofErr w:type="spellEnd"/>
      <w:r w:rsidRPr="00EA20FC">
        <w:rPr>
          <w:rStyle w:val="Podtitul1"/>
          <w:rFonts w:ascii="Times New Roman" w:hAnsi="Times New Roman"/>
          <w:b w:val="0"/>
          <w:bCs w:val="0"/>
          <w:sz w:val="20"/>
          <w:szCs w:val="20"/>
        </w:rPr>
        <w:t xml:space="preserve">, 2010. 22 s. ISBN </w:t>
      </w:r>
      <w:r w:rsidRPr="00EA20FC">
        <w:rPr>
          <w:rFonts w:ascii="Times New Roman" w:hAnsi="Times New Roman"/>
          <w:b w:val="0"/>
          <w:sz w:val="20"/>
          <w:szCs w:val="20"/>
          <w:shd w:val="clear" w:color="auto" w:fill="FFFFFF"/>
        </w:rPr>
        <w:t>9781437920673.</w:t>
      </w:r>
    </w:p>
  </w:footnote>
  <w:footnote w:id="19">
    <w:p w:rsidR="006155B8" w:rsidRPr="00EA20FC" w:rsidRDefault="006155B8" w:rsidP="00EA20FC">
      <w:pPr>
        <w:pStyle w:val="Textpoznpodarou"/>
        <w:contextualSpacing/>
        <w:jc w:val="both"/>
        <w:rPr>
          <w:rFonts w:ascii="Times New Roman" w:hAnsi="Times New Roman"/>
        </w:rPr>
      </w:pPr>
      <w:r w:rsidRPr="00EA20FC">
        <w:rPr>
          <w:rStyle w:val="Znakapoznpodarou"/>
          <w:rFonts w:ascii="Times New Roman" w:hAnsi="Times New Roman"/>
        </w:rPr>
        <w:footnoteRef/>
      </w:r>
      <w:r w:rsidRPr="00EA20FC">
        <w:rPr>
          <w:rFonts w:ascii="Times New Roman" w:hAnsi="Times New Roman"/>
        </w:rPr>
        <w:t xml:space="preserve"> MORETTI, A. L. a kol. </w:t>
      </w:r>
      <w:proofErr w:type="spellStart"/>
      <w:r w:rsidRPr="00EA20FC">
        <w:rPr>
          <w:rFonts w:ascii="Times New Roman" w:hAnsi="Times New Roman"/>
        </w:rPr>
        <w:t>Advanced</w:t>
      </w:r>
      <w:proofErr w:type="spellEnd"/>
      <w:r w:rsidRPr="00EA20FC">
        <w:rPr>
          <w:rFonts w:ascii="Times New Roman" w:hAnsi="Times New Roman"/>
        </w:rPr>
        <w:t xml:space="preserve"> </w:t>
      </w:r>
      <w:proofErr w:type="spellStart"/>
      <w:r w:rsidRPr="00EA20FC">
        <w:rPr>
          <w:rFonts w:ascii="Times New Roman" w:hAnsi="Times New Roman"/>
        </w:rPr>
        <w:t>Emissions</w:t>
      </w:r>
      <w:proofErr w:type="spellEnd"/>
      <w:r w:rsidRPr="00EA20FC">
        <w:rPr>
          <w:rFonts w:ascii="Times New Roman" w:hAnsi="Times New Roman"/>
        </w:rPr>
        <w:t xml:space="preserve"> </w:t>
      </w:r>
      <w:proofErr w:type="spellStart"/>
      <w:r w:rsidRPr="00EA20FC">
        <w:rPr>
          <w:rFonts w:ascii="Times New Roman" w:hAnsi="Times New Roman"/>
        </w:rPr>
        <w:t>Control</w:t>
      </w:r>
      <w:proofErr w:type="spellEnd"/>
      <w:r w:rsidRPr="00EA20FC">
        <w:rPr>
          <w:rFonts w:ascii="Times New Roman" w:hAnsi="Times New Roman"/>
        </w:rPr>
        <w:t xml:space="preserve"> Technologies </w:t>
      </w:r>
      <w:proofErr w:type="spellStart"/>
      <w:r w:rsidRPr="00EA20FC">
        <w:rPr>
          <w:rFonts w:ascii="Times New Roman" w:hAnsi="Times New Roman"/>
        </w:rPr>
        <w:t>for</w:t>
      </w:r>
      <w:proofErr w:type="spellEnd"/>
      <w:r w:rsidRPr="00EA20FC">
        <w:rPr>
          <w:rFonts w:ascii="Times New Roman" w:hAnsi="Times New Roman"/>
        </w:rPr>
        <w:t xml:space="preserve"> </w:t>
      </w:r>
      <w:proofErr w:type="spellStart"/>
      <w:r w:rsidRPr="00EA20FC">
        <w:rPr>
          <w:rFonts w:ascii="Times New Roman" w:hAnsi="Times New Roman"/>
        </w:rPr>
        <w:t>Coal-Fired</w:t>
      </w:r>
      <w:proofErr w:type="spellEnd"/>
      <w:r w:rsidRPr="00EA20FC">
        <w:rPr>
          <w:rFonts w:ascii="Times New Roman" w:hAnsi="Times New Roman"/>
        </w:rPr>
        <w:t xml:space="preserve"> </w:t>
      </w:r>
      <w:proofErr w:type="spellStart"/>
      <w:r w:rsidRPr="00EA20FC">
        <w:rPr>
          <w:rFonts w:ascii="Times New Roman" w:hAnsi="Times New Roman"/>
        </w:rPr>
        <w:t>Power</w:t>
      </w:r>
      <w:proofErr w:type="spellEnd"/>
      <w:r w:rsidRPr="00EA20FC">
        <w:rPr>
          <w:rFonts w:ascii="Times New Roman" w:hAnsi="Times New Roman"/>
        </w:rPr>
        <w:t xml:space="preserve"> </w:t>
      </w:r>
      <w:proofErr w:type="spellStart"/>
      <w:r w:rsidRPr="00EA20FC">
        <w:rPr>
          <w:rFonts w:ascii="Times New Roman" w:hAnsi="Times New Roman"/>
        </w:rPr>
        <w:t>Plants</w:t>
      </w:r>
      <w:proofErr w:type="spellEnd"/>
      <w:r w:rsidRPr="00EA20FC">
        <w:rPr>
          <w:rFonts w:ascii="Times New Roman" w:hAnsi="Times New Roman"/>
        </w:rPr>
        <w:t>. USA [online]. 2012 [cit. 2014-05-19]. Dostupné z: http://www.babcock.com/library/Documents/BR-1886.pdf.</w:t>
      </w:r>
    </w:p>
  </w:footnote>
  <w:footnote w:id="20">
    <w:p w:rsidR="006155B8" w:rsidRPr="00EA20FC" w:rsidRDefault="006155B8" w:rsidP="00EA20FC">
      <w:pPr>
        <w:pStyle w:val="Textpoznpodarou"/>
        <w:contextualSpacing/>
        <w:jc w:val="both"/>
        <w:rPr>
          <w:rFonts w:ascii="Times New Roman" w:hAnsi="Times New Roman"/>
        </w:rPr>
      </w:pPr>
      <w:r w:rsidRPr="00EA20FC">
        <w:rPr>
          <w:rStyle w:val="Znakapoznpodarou"/>
          <w:rFonts w:ascii="Times New Roman" w:hAnsi="Times New Roman"/>
        </w:rPr>
        <w:footnoteRef/>
      </w:r>
      <w:r w:rsidRPr="00EA20FC">
        <w:rPr>
          <w:rFonts w:ascii="Times New Roman" w:hAnsi="Times New Roman"/>
        </w:rPr>
        <w:t xml:space="preserve"> FLYNN, D. </w:t>
      </w:r>
      <w:proofErr w:type="spellStart"/>
      <w:r w:rsidRPr="00EA20FC">
        <w:rPr>
          <w:rFonts w:ascii="Times New Roman" w:hAnsi="Times New Roman"/>
          <w:i/>
        </w:rPr>
        <w:t>Thermal</w:t>
      </w:r>
      <w:proofErr w:type="spellEnd"/>
      <w:r w:rsidRPr="00EA20FC">
        <w:rPr>
          <w:rFonts w:ascii="Times New Roman" w:hAnsi="Times New Roman"/>
          <w:i/>
        </w:rPr>
        <w:t xml:space="preserve"> </w:t>
      </w:r>
      <w:proofErr w:type="spellStart"/>
      <w:r w:rsidRPr="00EA20FC">
        <w:rPr>
          <w:rFonts w:ascii="Times New Roman" w:hAnsi="Times New Roman"/>
          <w:i/>
        </w:rPr>
        <w:t>Power</w:t>
      </w:r>
      <w:proofErr w:type="spellEnd"/>
      <w:r w:rsidRPr="00EA20FC">
        <w:rPr>
          <w:rFonts w:ascii="Times New Roman" w:hAnsi="Times New Roman"/>
          <w:i/>
        </w:rPr>
        <w:t xml:space="preserve"> Plant </w:t>
      </w:r>
      <w:proofErr w:type="spellStart"/>
      <w:r w:rsidRPr="00EA20FC">
        <w:rPr>
          <w:rFonts w:ascii="Times New Roman" w:hAnsi="Times New Roman"/>
          <w:i/>
        </w:rPr>
        <w:t>Simulation</w:t>
      </w:r>
      <w:proofErr w:type="spellEnd"/>
      <w:r w:rsidRPr="00EA20FC">
        <w:rPr>
          <w:rFonts w:ascii="Times New Roman" w:hAnsi="Times New Roman"/>
          <w:i/>
        </w:rPr>
        <w:t xml:space="preserve"> and </w:t>
      </w:r>
      <w:proofErr w:type="spellStart"/>
      <w:r w:rsidRPr="00EA20FC">
        <w:rPr>
          <w:rFonts w:ascii="Times New Roman" w:hAnsi="Times New Roman"/>
          <w:i/>
        </w:rPr>
        <w:t>Control</w:t>
      </w:r>
      <w:proofErr w:type="spellEnd"/>
      <w:r w:rsidRPr="00EA20FC">
        <w:rPr>
          <w:rFonts w:ascii="Times New Roman" w:hAnsi="Times New Roman"/>
          <w:i/>
        </w:rPr>
        <w:t xml:space="preserve">. </w:t>
      </w:r>
      <w:r w:rsidRPr="00EA20FC">
        <w:rPr>
          <w:rFonts w:ascii="Times New Roman" w:hAnsi="Times New Roman"/>
        </w:rPr>
        <w:t>IET, 2003. 426 s. ISBN 978-085-296419-4.</w:t>
      </w:r>
    </w:p>
  </w:footnote>
  <w:footnote w:id="21">
    <w:p w:rsidR="006155B8" w:rsidRPr="00EA20FC" w:rsidRDefault="006155B8" w:rsidP="00EA20FC">
      <w:pPr>
        <w:pStyle w:val="Nadpis1"/>
        <w:numPr>
          <w:ilvl w:val="0"/>
          <w:numId w:val="0"/>
        </w:numPr>
        <w:shd w:val="clear" w:color="auto" w:fill="FFFFFF"/>
        <w:spacing w:before="0" w:after="0"/>
        <w:contextualSpacing/>
        <w:jc w:val="both"/>
        <w:rPr>
          <w:rFonts w:ascii="Times New Roman" w:hAnsi="Times New Roman"/>
          <w:b w:val="0"/>
          <w:sz w:val="20"/>
          <w:szCs w:val="20"/>
        </w:rPr>
      </w:pPr>
      <w:r w:rsidRPr="00EA20FC">
        <w:rPr>
          <w:rStyle w:val="Znakapoznpodarou"/>
          <w:rFonts w:ascii="Times New Roman" w:hAnsi="Times New Roman"/>
          <w:b w:val="0"/>
          <w:sz w:val="20"/>
          <w:szCs w:val="20"/>
        </w:rPr>
        <w:footnoteRef/>
      </w:r>
      <w:r w:rsidRPr="00EA20FC">
        <w:rPr>
          <w:rFonts w:ascii="Times New Roman" w:hAnsi="Times New Roman"/>
          <w:b w:val="0"/>
          <w:sz w:val="20"/>
          <w:szCs w:val="20"/>
        </w:rPr>
        <w:t xml:space="preserve"> LIGHT, J. </w:t>
      </w:r>
      <w:r w:rsidRPr="00EA20FC">
        <w:rPr>
          <w:rFonts w:ascii="Times New Roman" w:hAnsi="Times New Roman"/>
          <w:b w:val="0"/>
          <w:bCs w:val="0"/>
          <w:sz w:val="20"/>
          <w:szCs w:val="20"/>
        </w:rPr>
        <w:t xml:space="preserve">EPA Caps </w:t>
      </w:r>
      <w:proofErr w:type="spellStart"/>
      <w:r w:rsidRPr="00EA20FC">
        <w:rPr>
          <w:rFonts w:ascii="Times New Roman" w:hAnsi="Times New Roman"/>
          <w:b w:val="0"/>
          <w:bCs w:val="0"/>
          <w:sz w:val="20"/>
          <w:szCs w:val="20"/>
        </w:rPr>
        <w:t>Coal</w:t>
      </w:r>
      <w:proofErr w:type="spellEnd"/>
      <w:r w:rsidRPr="00EA20FC">
        <w:rPr>
          <w:rFonts w:ascii="Times New Roman" w:hAnsi="Times New Roman"/>
          <w:b w:val="0"/>
          <w:bCs w:val="0"/>
          <w:sz w:val="20"/>
          <w:szCs w:val="20"/>
        </w:rPr>
        <w:t xml:space="preserve"> </w:t>
      </w:r>
      <w:proofErr w:type="spellStart"/>
      <w:r w:rsidRPr="00EA20FC">
        <w:rPr>
          <w:rFonts w:ascii="Times New Roman" w:hAnsi="Times New Roman"/>
          <w:b w:val="0"/>
          <w:bCs w:val="0"/>
          <w:sz w:val="20"/>
          <w:szCs w:val="20"/>
        </w:rPr>
        <w:t>Power</w:t>
      </w:r>
      <w:proofErr w:type="spellEnd"/>
      <w:r w:rsidRPr="00EA20FC">
        <w:rPr>
          <w:rFonts w:ascii="Times New Roman" w:hAnsi="Times New Roman"/>
          <w:b w:val="0"/>
          <w:bCs w:val="0"/>
          <w:sz w:val="20"/>
          <w:szCs w:val="20"/>
        </w:rPr>
        <w:t xml:space="preserve"> Plant </w:t>
      </w:r>
      <w:proofErr w:type="spellStart"/>
      <w:r w:rsidRPr="00EA20FC">
        <w:rPr>
          <w:rFonts w:ascii="Times New Roman" w:hAnsi="Times New Roman"/>
          <w:b w:val="0"/>
          <w:bCs w:val="0"/>
          <w:sz w:val="20"/>
          <w:szCs w:val="20"/>
        </w:rPr>
        <w:t>Emissions</w:t>
      </w:r>
      <w:proofErr w:type="spellEnd"/>
      <w:r w:rsidRPr="00EA20FC">
        <w:rPr>
          <w:rFonts w:ascii="Times New Roman" w:hAnsi="Times New Roman"/>
          <w:b w:val="0"/>
          <w:bCs w:val="0"/>
          <w:sz w:val="20"/>
          <w:szCs w:val="20"/>
        </w:rPr>
        <w:t xml:space="preserve">. </w:t>
      </w:r>
      <w:proofErr w:type="spellStart"/>
      <w:r w:rsidRPr="00EA20FC">
        <w:rPr>
          <w:rStyle w:val="Zvraznn"/>
          <w:rFonts w:ascii="Times New Roman" w:hAnsi="Times New Roman"/>
          <w:b w:val="0"/>
          <w:sz w:val="20"/>
          <w:szCs w:val="20"/>
          <w:shd w:val="clear" w:color="auto" w:fill="FFFFFF"/>
        </w:rPr>
        <w:t>Moyers</w:t>
      </w:r>
      <w:proofErr w:type="spellEnd"/>
      <w:r w:rsidRPr="00EA20FC">
        <w:rPr>
          <w:rStyle w:val="Zvraznn"/>
          <w:rFonts w:ascii="Times New Roman" w:hAnsi="Times New Roman"/>
          <w:b w:val="0"/>
          <w:sz w:val="20"/>
          <w:szCs w:val="20"/>
          <w:shd w:val="clear" w:color="auto" w:fill="FFFFFF"/>
        </w:rPr>
        <w:t xml:space="preserve"> &amp; </w:t>
      </w:r>
      <w:proofErr w:type="spellStart"/>
      <w:r w:rsidRPr="00EA20FC">
        <w:rPr>
          <w:rStyle w:val="Zvraznn"/>
          <w:rFonts w:ascii="Times New Roman" w:hAnsi="Times New Roman"/>
          <w:b w:val="0"/>
          <w:sz w:val="20"/>
          <w:szCs w:val="20"/>
          <w:shd w:val="clear" w:color="auto" w:fill="FFFFFF"/>
        </w:rPr>
        <w:t>Company</w:t>
      </w:r>
      <w:proofErr w:type="spellEnd"/>
      <w:r w:rsidRPr="00EA20FC">
        <w:rPr>
          <w:rStyle w:val="apple-converted-space"/>
          <w:rFonts w:ascii="Times New Roman" w:hAnsi="Times New Roman"/>
          <w:b w:val="0"/>
          <w:sz w:val="20"/>
          <w:szCs w:val="20"/>
          <w:shd w:val="clear" w:color="auto" w:fill="FFFFFF"/>
        </w:rPr>
        <w:t> </w:t>
      </w:r>
      <w:r w:rsidRPr="00EA20FC">
        <w:rPr>
          <w:rFonts w:ascii="Times New Roman" w:hAnsi="Times New Roman"/>
          <w:b w:val="0"/>
          <w:bCs w:val="0"/>
          <w:sz w:val="20"/>
          <w:szCs w:val="20"/>
        </w:rPr>
        <w:t xml:space="preserve"> </w:t>
      </w:r>
      <w:r w:rsidRPr="00EA20FC">
        <w:rPr>
          <w:rFonts w:ascii="Times New Roman" w:hAnsi="Times New Roman"/>
          <w:b w:val="0"/>
          <w:sz w:val="20"/>
          <w:szCs w:val="20"/>
        </w:rPr>
        <w:t>[online]. 2014 [cit. 2014-05-08]. Dostupné z: http://billmoyers.com/2014/01/10/epa-caps-coal-power-plant-emissions/.</w:t>
      </w:r>
    </w:p>
  </w:footnote>
  <w:footnote w:id="22">
    <w:p w:rsidR="006155B8" w:rsidRPr="00EA20FC" w:rsidRDefault="006155B8" w:rsidP="00EA20FC">
      <w:pPr>
        <w:pStyle w:val="Textpoznpodarou"/>
        <w:contextualSpacing/>
        <w:jc w:val="both"/>
        <w:rPr>
          <w:rFonts w:ascii="Times New Roman" w:hAnsi="Times New Roman"/>
        </w:rPr>
      </w:pPr>
      <w:r w:rsidRPr="00EA20FC">
        <w:rPr>
          <w:rStyle w:val="Znakapoznpodarou"/>
          <w:rFonts w:ascii="Times New Roman" w:hAnsi="Times New Roman"/>
        </w:rPr>
        <w:footnoteRef/>
      </w:r>
      <w:r w:rsidRPr="00EA20FC">
        <w:rPr>
          <w:rFonts w:ascii="Times New Roman" w:hAnsi="Times New Roman"/>
        </w:rPr>
        <w:t xml:space="preserve"> </w:t>
      </w:r>
      <w:proofErr w:type="spellStart"/>
      <w:r w:rsidRPr="00EA20FC">
        <w:rPr>
          <w:rFonts w:ascii="Times New Roman" w:hAnsi="Times New Roman"/>
        </w:rPr>
        <w:t>Tst</w:t>
      </w:r>
      <w:proofErr w:type="spellEnd"/>
      <w:r w:rsidRPr="00EA20FC">
        <w:rPr>
          <w:rFonts w:ascii="Times New Roman" w:hAnsi="Times New Roman"/>
        </w:rPr>
        <w:t xml:space="preserve">. </w:t>
      </w:r>
      <w:r w:rsidRPr="00EA20FC">
        <w:rPr>
          <w:rFonts w:ascii="Times New Roman" w:hAnsi="Times New Roman"/>
          <w:i/>
        </w:rPr>
        <w:t xml:space="preserve">Znečištění </w:t>
      </w:r>
      <w:r w:rsidRPr="00EA20FC">
        <w:rPr>
          <w:rFonts w:ascii="Times New Roman" w:hAnsi="Times New Roman"/>
        </w:rPr>
        <w:t>[online]. 2014 [cit. 2014-05-08]. Dostupné z:http://www.tst.cz/main.php?znecisteni.</w:t>
      </w:r>
    </w:p>
  </w:footnote>
  <w:footnote w:id="23">
    <w:p w:rsidR="006155B8" w:rsidRPr="00EA20FC" w:rsidRDefault="006155B8" w:rsidP="00EA20FC">
      <w:pPr>
        <w:contextualSpacing/>
        <w:jc w:val="both"/>
        <w:rPr>
          <w:sz w:val="20"/>
          <w:szCs w:val="20"/>
        </w:rPr>
      </w:pPr>
      <w:r w:rsidRPr="00EA20FC">
        <w:rPr>
          <w:rStyle w:val="Znakapoznpodarou"/>
          <w:sz w:val="20"/>
          <w:szCs w:val="20"/>
        </w:rPr>
        <w:footnoteRef/>
      </w:r>
      <w:r w:rsidRPr="00EA20FC">
        <w:rPr>
          <w:sz w:val="20"/>
          <w:szCs w:val="20"/>
        </w:rPr>
        <w:t xml:space="preserve"> </w:t>
      </w:r>
      <w:proofErr w:type="spellStart"/>
      <w:r w:rsidRPr="00EA20FC">
        <w:rPr>
          <w:sz w:val="20"/>
          <w:szCs w:val="20"/>
        </w:rPr>
        <w:t>Silotransport</w:t>
      </w:r>
      <w:proofErr w:type="spellEnd"/>
      <w:r w:rsidRPr="00EA20FC">
        <w:rPr>
          <w:sz w:val="20"/>
          <w:szCs w:val="20"/>
        </w:rPr>
        <w:t xml:space="preserve">. </w:t>
      </w:r>
      <w:r w:rsidRPr="00EA20FC">
        <w:rPr>
          <w:i/>
          <w:sz w:val="20"/>
          <w:szCs w:val="20"/>
        </w:rPr>
        <w:t xml:space="preserve">Popílek </w:t>
      </w:r>
      <w:r w:rsidRPr="00EA20FC">
        <w:rPr>
          <w:sz w:val="20"/>
          <w:szCs w:val="20"/>
        </w:rPr>
        <w:t>[online]. 2014 [cit. 2014-05-08]. Dostupné z: http://www.silotransport.cz/popilek.</w:t>
      </w:r>
    </w:p>
    <w:p w:rsidR="006155B8" w:rsidRPr="00EA20FC" w:rsidRDefault="006155B8" w:rsidP="00EA20FC">
      <w:pPr>
        <w:pStyle w:val="Textpoznpodarou"/>
        <w:contextualSpacing/>
        <w:jc w:val="both"/>
        <w:rPr>
          <w:rFonts w:ascii="Times New Roman" w:hAnsi="Times New Roman"/>
        </w:rPr>
      </w:pPr>
    </w:p>
  </w:footnote>
  <w:footnote w:id="24">
    <w:p w:rsidR="006155B8" w:rsidRPr="00EA20FC" w:rsidRDefault="006155B8" w:rsidP="00EA20FC">
      <w:pPr>
        <w:contextualSpacing/>
        <w:jc w:val="both"/>
        <w:rPr>
          <w:sz w:val="20"/>
          <w:szCs w:val="20"/>
        </w:rPr>
      </w:pPr>
      <w:r w:rsidRPr="00EA20FC">
        <w:rPr>
          <w:rStyle w:val="Znakapoznpodarou"/>
          <w:sz w:val="20"/>
          <w:szCs w:val="20"/>
        </w:rPr>
        <w:footnoteRef/>
      </w:r>
      <w:r w:rsidRPr="00EA20FC">
        <w:rPr>
          <w:sz w:val="20"/>
          <w:szCs w:val="20"/>
        </w:rPr>
        <w:t xml:space="preserve"> </w:t>
      </w:r>
      <w:proofErr w:type="spellStart"/>
      <w:r w:rsidRPr="00EA20FC">
        <w:rPr>
          <w:sz w:val="20"/>
          <w:szCs w:val="20"/>
        </w:rPr>
        <w:t>Saus</w:t>
      </w:r>
      <w:proofErr w:type="spellEnd"/>
      <w:r w:rsidRPr="00EA20FC">
        <w:rPr>
          <w:sz w:val="20"/>
          <w:szCs w:val="20"/>
        </w:rPr>
        <w:t xml:space="preserve">. </w:t>
      </w:r>
      <w:r w:rsidRPr="00EA20FC">
        <w:rPr>
          <w:i/>
          <w:sz w:val="20"/>
          <w:szCs w:val="20"/>
        </w:rPr>
        <w:t xml:space="preserve">Sokolovská uhelná </w:t>
      </w:r>
      <w:r w:rsidRPr="00EA20FC">
        <w:rPr>
          <w:sz w:val="20"/>
          <w:szCs w:val="20"/>
        </w:rPr>
        <w:t>[online]. [cit. 2014-05-08]. Dostupné z: http://www.suas.cz/article/show/id/407.</w:t>
      </w:r>
    </w:p>
  </w:footnote>
  <w:footnote w:id="25">
    <w:p w:rsidR="006155B8" w:rsidRPr="00EA20FC" w:rsidRDefault="006155B8" w:rsidP="00EA20FC">
      <w:pPr>
        <w:pStyle w:val="Textpoznpodarou"/>
        <w:contextualSpacing/>
        <w:jc w:val="both"/>
        <w:rPr>
          <w:rFonts w:ascii="Times New Roman" w:hAnsi="Times New Roman"/>
        </w:rPr>
      </w:pPr>
      <w:r w:rsidRPr="00EA20FC">
        <w:rPr>
          <w:rStyle w:val="Znakapoznpodarou"/>
          <w:rFonts w:ascii="Times New Roman" w:hAnsi="Times New Roman"/>
        </w:rPr>
        <w:footnoteRef/>
      </w:r>
      <w:r w:rsidRPr="00EA20FC">
        <w:rPr>
          <w:rFonts w:ascii="Times New Roman" w:hAnsi="Times New Roman"/>
        </w:rPr>
        <w:t xml:space="preserve"> </w:t>
      </w:r>
      <w:proofErr w:type="spellStart"/>
      <w:r w:rsidRPr="00EA20FC">
        <w:rPr>
          <w:rFonts w:ascii="Times New Roman" w:hAnsi="Times New Roman"/>
        </w:rPr>
        <w:t>Saus</w:t>
      </w:r>
      <w:proofErr w:type="spellEnd"/>
      <w:r w:rsidRPr="00EA20FC">
        <w:rPr>
          <w:rFonts w:ascii="Times New Roman" w:hAnsi="Times New Roman"/>
        </w:rPr>
        <w:t xml:space="preserve">. </w:t>
      </w:r>
      <w:r w:rsidRPr="00EA20FC">
        <w:rPr>
          <w:rFonts w:ascii="Times New Roman" w:hAnsi="Times New Roman"/>
          <w:i/>
        </w:rPr>
        <w:t xml:space="preserve">Sokolovská uhelná </w:t>
      </w:r>
      <w:r w:rsidRPr="00EA20FC">
        <w:rPr>
          <w:rFonts w:ascii="Times New Roman" w:hAnsi="Times New Roman"/>
        </w:rPr>
        <w:t>[online]. [cit. 2014-05-09]. Dostupné z: http://www.suas.cz/article/show/id/407.</w:t>
      </w:r>
    </w:p>
  </w:footnote>
  <w:footnote w:id="26">
    <w:p w:rsidR="006155B8" w:rsidRPr="00EA20FC" w:rsidRDefault="006155B8" w:rsidP="00EA20FC">
      <w:pPr>
        <w:pStyle w:val="Textpoznpodarou"/>
        <w:contextualSpacing/>
        <w:jc w:val="both"/>
        <w:rPr>
          <w:rFonts w:ascii="Times New Roman" w:hAnsi="Times New Roman"/>
        </w:rPr>
      </w:pPr>
      <w:r w:rsidRPr="00EA20FC">
        <w:rPr>
          <w:rStyle w:val="Znakapoznpodarou"/>
          <w:rFonts w:ascii="Times New Roman" w:hAnsi="Times New Roman"/>
        </w:rPr>
        <w:footnoteRef/>
      </w:r>
      <w:r w:rsidRPr="00EA20FC">
        <w:rPr>
          <w:rFonts w:ascii="Times New Roman" w:hAnsi="Times New Roman"/>
        </w:rPr>
        <w:t xml:space="preserve"> </w:t>
      </w:r>
      <w:proofErr w:type="spellStart"/>
      <w:r w:rsidRPr="00EA20FC">
        <w:rPr>
          <w:rFonts w:ascii="Times New Roman" w:hAnsi="Times New Roman"/>
        </w:rPr>
        <w:t>Saus</w:t>
      </w:r>
      <w:proofErr w:type="spellEnd"/>
      <w:r w:rsidRPr="00EA20FC">
        <w:rPr>
          <w:rFonts w:ascii="Times New Roman" w:hAnsi="Times New Roman"/>
        </w:rPr>
        <w:t xml:space="preserve">. </w:t>
      </w:r>
      <w:r w:rsidRPr="00EA20FC">
        <w:rPr>
          <w:rFonts w:ascii="Times New Roman" w:hAnsi="Times New Roman"/>
          <w:i/>
        </w:rPr>
        <w:t xml:space="preserve">Sokolovská uhelná </w:t>
      </w:r>
      <w:r w:rsidRPr="00EA20FC">
        <w:rPr>
          <w:rFonts w:ascii="Times New Roman" w:hAnsi="Times New Roman"/>
        </w:rPr>
        <w:t>[online]. [cit. 2014-05-08]. Dostupné z: http://www.suas.cz/article/show/id/407.</w:t>
      </w:r>
    </w:p>
  </w:footnote>
  <w:footnote w:id="27">
    <w:p w:rsidR="006155B8" w:rsidRPr="00EA20FC" w:rsidRDefault="006155B8" w:rsidP="00EA20FC">
      <w:pPr>
        <w:pStyle w:val="Textpoznpodarou"/>
        <w:contextualSpacing/>
        <w:jc w:val="both"/>
        <w:rPr>
          <w:rFonts w:ascii="Times New Roman" w:hAnsi="Times New Roman"/>
        </w:rPr>
      </w:pPr>
      <w:r w:rsidRPr="00EA20FC">
        <w:rPr>
          <w:rStyle w:val="Znakapoznpodarou"/>
          <w:rFonts w:ascii="Times New Roman" w:hAnsi="Times New Roman"/>
        </w:rPr>
        <w:footnoteRef/>
      </w:r>
      <w:r w:rsidRPr="00EA20FC">
        <w:rPr>
          <w:rFonts w:ascii="Times New Roman" w:hAnsi="Times New Roman"/>
        </w:rPr>
        <w:t xml:space="preserve"> </w:t>
      </w:r>
      <w:proofErr w:type="spellStart"/>
      <w:r w:rsidRPr="00EA20FC">
        <w:rPr>
          <w:rFonts w:ascii="Times New Roman" w:hAnsi="Times New Roman"/>
        </w:rPr>
        <w:t>Saus</w:t>
      </w:r>
      <w:proofErr w:type="spellEnd"/>
      <w:r w:rsidRPr="00EA20FC">
        <w:rPr>
          <w:rFonts w:ascii="Times New Roman" w:hAnsi="Times New Roman"/>
        </w:rPr>
        <w:t xml:space="preserve">. </w:t>
      </w:r>
      <w:r w:rsidRPr="00EA20FC">
        <w:rPr>
          <w:rFonts w:ascii="Times New Roman" w:hAnsi="Times New Roman"/>
          <w:i/>
        </w:rPr>
        <w:t xml:space="preserve">Sokolovská uhelná </w:t>
      </w:r>
      <w:r w:rsidRPr="00EA20FC">
        <w:rPr>
          <w:rFonts w:ascii="Times New Roman" w:hAnsi="Times New Roman"/>
        </w:rPr>
        <w:t>[online]. [cit. 2014-05-08]. Dostupné z: http://www.suas.cz/article/show/id/407.</w:t>
      </w:r>
    </w:p>
  </w:footnote>
  <w:footnote w:id="28">
    <w:p w:rsidR="006155B8" w:rsidRPr="00EA20FC" w:rsidRDefault="006155B8" w:rsidP="00EA20FC">
      <w:pPr>
        <w:pStyle w:val="Textpoznpodarou"/>
        <w:contextualSpacing/>
        <w:jc w:val="both"/>
        <w:rPr>
          <w:rFonts w:ascii="Times New Roman" w:hAnsi="Times New Roman"/>
        </w:rPr>
      </w:pPr>
      <w:r w:rsidRPr="00EA20FC">
        <w:rPr>
          <w:rStyle w:val="Znakapoznpodarou"/>
          <w:rFonts w:ascii="Times New Roman" w:hAnsi="Times New Roman"/>
        </w:rPr>
        <w:footnoteRef/>
      </w:r>
      <w:r w:rsidRPr="00EA20FC">
        <w:rPr>
          <w:rFonts w:ascii="Times New Roman" w:hAnsi="Times New Roman"/>
        </w:rPr>
        <w:t xml:space="preserve"> </w:t>
      </w:r>
      <w:proofErr w:type="spellStart"/>
      <w:r w:rsidRPr="00EA20FC">
        <w:rPr>
          <w:rFonts w:ascii="Times New Roman" w:hAnsi="Times New Roman"/>
        </w:rPr>
        <w:t>Saus</w:t>
      </w:r>
      <w:proofErr w:type="spellEnd"/>
      <w:r w:rsidRPr="00EA20FC">
        <w:rPr>
          <w:rFonts w:ascii="Times New Roman" w:hAnsi="Times New Roman"/>
        </w:rPr>
        <w:t xml:space="preserve">. </w:t>
      </w:r>
      <w:r w:rsidRPr="00EA20FC">
        <w:rPr>
          <w:rFonts w:ascii="Times New Roman" w:hAnsi="Times New Roman"/>
          <w:i/>
        </w:rPr>
        <w:t xml:space="preserve">Sokolovská uhelná </w:t>
      </w:r>
      <w:r w:rsidRPr="00EA20FC">
        <w:rPr>
          <w:rFonts w:ascii="Times New Roman" w:hAnsi="Times New Roman"/>
        </w:rPr>
        <w:t>[online]. [cit. 2014-05-09]. Dostupné z: http://www.suas.cz/article/show/id/407.</w:t>
      </w:r>
    </w:p>
  </w:footnote>
  <w:footnote w:id="29">
    <w:p w:rsidR="006155B8" w:rsidRPr="00EA20FC" w:rsidRDefault="006155B8" w:rsidP="00EA20FC">
      <w:pPr>
        <w:pStyle w:val="Textpoznpodarou"/>
        <w:contextualSpacing/>
        <w:jc w:val="both"/>
        <w:rPr>
          <w:rFonts w:ascii="Times New Roman" w:hAnsi="Times New Roman"/>
        </w:rPr>
      </w:pPr>
      <w:r w:rsidRPr="00EA20FC">
        <w:rPr>
          <w:rStyle w:val="Znakapoznpodarou"/>
          <w:rFonts w:ascii="Times New Roman" w:hAnsi="Times New Roman"/>
        </w:rPr>
        <w:footnoteRef/>
      </w:r>
      <w:r w:rsidRPr="00EA20FC">
        <w:rPr>
          <w:rFonts w:ascii="Times New Roman" w:hAnsi="Times New Roman"/>
        </w:rPr>
        <w:t xml:space="preserve"> </w:t>
      </w:r>
      <w:proofErr w:type="spellStart"/>
      <w:r w:rsidRPr="00EA20FC">
        <w:rPr>
          <w:rFonts w:ascii="Times New Roman" w:hAnsi="Times New Roman"/>
        </w:rPr>
        <w:t>Tot</w:t>
      </w:r>
      <w:proofErr w:type="spellEnd"/>
      <w:r w:rsidRPr="00EA20FC">
        <w:rPr>
          <w:rFonts w:ascii="Times New Roman" w:hAnsi="Times New Roman"/>
        </w:rPr>
        <w:t xml:space="preserve">. </w:t>
      </w:r>
      <w:r w:rsidRPr="00EA20FC">
        <w:rPr>
          <w:rFonts w:ascii="Times New Roman" w:hAnsi="Times New Roman"/>
          <w:i/>
        </w:rPr>
        <w:t xml:space="preserve">Technologie </w:t>
      </w:r>
      <w:r w:rsidRPr="00EA20FC">
        <w:rPr>
          <w:rFonts w:ascii="Times New Roman" w:hAnsi="Times New Roman"/>
        </w:rPr>
        <w:t>[online]. [cit. 2014-05-12]. Dostupné z: http://</w:t>
      </w:r>
      <w:proofErr w:type="gramStart"/>
      <w:r w:rsidRPr="00EA20FC">
        <w:rPr>
          <w:rFonts w:ascii="Times New Roman" w:hAnsi="Times New Roman"/>
        </w:rPr>
        <w:t>www</w:t>
      </w:r>
      <w:proofErr w:type="gramEnd"/>
      <w:r w:rsidRPr="00EA20FC">
        <w:rPr>
          <w:rFonts w:ascii="Times New Roman" w:hAnsi="Times New Roman"/>
        </w:rPr>
        <w:t>.</w:t>
      </w:r>
      <w:proofErr w:type="gramStart"/>
      <w:r w:rsidRPr="00EA20FC">
        <w:rPr>
          <w:rFonts w:ascii="Times New Roman" w:hAnsi="Times New Roman"/>
        </w:rPr>
        <w:t>tot</w:t>
      </w:r>
      <w:proofErr w:type="gramEnd"/>
      <w:r w:rsidRPr="00EA20FC">
        <w:rPr>
          <w:rFonts w:ascii="Times New Roman" w:hAnsi="Times New Roman"/>
        </w:rPr>
        <w:t>.cz/technologie.</w:t>
      </w:r>
    </w:p>
  </w:footnote>
  <w:footnote w:id="30">
    <w:p w:rsidR="006155B8" w:rsidRPr="00EA20FC" w:rsidRDefault="006155B8" w:rsidP="00EA20FC">
      <w:pPr>
        <w:pStyle w:val="Textpoznpodarou"/>
        <w:contextualSpacing/>
        <w:jc w:val="both"/>
        <w:rPr>
          <w:rFonts w:ascii="Times New Roman" w:hAnsi="Times New Roman"/>
        </w:rPr>
      </w:pPr>
      <w:r w:rsidRPr="00EA20FC">
        <w:rPr>
          <w:rStyle w:val="Znakapoznpodarou"/>
          <w:rFonts w:ascii="Times New Roman" w:hAnsi="Times New Roman"/>
        </w:rPr>
        <w:footnoteRef/>
      </w:r>
      <w:r w:rsidRPr="00EA20FC">
        <w:rPr>
          <w:rFonts w:ascii="Times New Roman" w:hAnsi="Times New Roman"/>
        </w:rPr>
        <w:t xml:space="preserve"> </w:t>
      </w:r>
      <w:proofErr w:type="spellStart"/>
      <w:r w:rsidRPr="00EA20FC">
        <w:rPr>
          <w:rFonts w:ascii="Times New Roman" w:hAnsi="Times New Roman"/>
        </w:rPr>
        <w:t>Tot</w:t>
      </w:r>
      <w:proofErr w:type="spellEnd"/>
      <w:r w:rsidRPr="00EA20FC">
        <w:rPr>
          <w:rFonts w:ascii="Times New Roman" w:hAnsi="Times New Roman"/>
        </w:rPr>
        <w:t xml:space="preserve">. </w:t>
      </w:r>
      <w:r w:rsidRPr="00EA20FC">
        <w:rPr>
          <w:rFonts w:ascii="Times New Roman" w:hAnsi="Times New Roman"/>
          <w:i/>
        </w:rPr>
        <w:t xml:space="preserve">Technologie </w:t>
      </w:r>
      <w:r w:rsidRPr="00EA20FC">
        <w:rPr>
          <w:rFonts w:ascii="Times New Roman" w:hAnsi="Times New Roman"/>
        </w:rPr>
        <w:t>[online]. [cit. 2014-05-12]. Dostupné z: http://</w:t>
      </w:r>
      <w:proofErr w:type="gramStart"/>
      <w:r w:rsidRPr="00EA20FC">
        <w:rPr>
          <w:rFonts w:ascii="Times New Roman" w:hAnsi="Times New Roman"/>
        </w:rPr>
        <w:t>www</w:t>
      </w:r>
      <w:proofErr w:type="gramEnd"/>
      <w:r w:rsidRPr="00EA20FC">
        <w:rPr>
          <w:rFonts w:ascii="Times New Roman" w:hAnsi="Times New Roman"/>
        </w:rPr>
        <w:t>.</w:t>
      </w:r>
      <w:proofErr w:type="gramStart"/>
      <w:r w:rsidRPr="00EA20FC">
        <w:rPr>
          <w:rFonts w:ascii="Times New Roman" w:hAnsi="Times New Roman"/>
        </w:rPr>
        <w:t>tot</w:t>
      </w:r>
      <w:proofErr w:type="gramEnd"/>
      <w:r w:rsidRPr="00EA20FC">
        <w:rPr>
          <w:rFonts w:ascii="Times New Roman" w:hAnsi="Times New Roman"/>
        </w:rPr>
        <w:t>.cz/technologie.</w:t>
      </w:r>
    </w:p>
  </w:footnote>
  <w:footnote w:id="31">
    <w:p w:rsidR="006155B8" w:rsidRPr="00EA20FC" w:rsidRDefault="006155B8" w:rsidP="00EA20FC">
      <w:pPr>
        <w:pStyle w:val="Textpoznpodarou"/>
        <w:contextualSpacing/>
        <w:jc w:val="both"/>
        <w:rPr>
          <w:rFonts w:ascii="Times New Roman" w:hAnsi="Times New Roman"/>
        </w:rPr>
      </w:pPr>
      <w:r w:rsidRPr="00EA20FC">
        <w:rPr>
          <w:rStyle w:val="Znakapoznpodarou"/>
          <w:rFonts w:ascii="Times New Roman" w:hAnsi="Times New Roman"/>
        </w:rPr>
        <w:footnoteRef/>
      </w:r>
      <w:r w:rsidRPr="00EA20FC">
        <w:rPr>
          <w:rFonts w:ascii="Times New Roman" w:hAnsi="Times New Roman"/>
        </w:rPr>
        <w:t xml:space="preserve"> </w:t>
      </w:r>
      <w:proofErr w:type="spellStart"/>
      <w:r w:rsidRPr="00EA20FC">
        <w:rPr>
          <w:rFonts w:ascii="Times New Roman" w:hAnsi="Times New Roman"/>
        </w:rPr>
        <w:t>Tot</w:t>
      </w:r>
      <w:proofErr w:type="spellEnd"/>
      <w:r w:rsidRPr="00EA20FC">
        <w:rPr>
          <w:rFonts w:ascii="Times New Roman" w:hAnsi="Times New Roman"/>
        </w:rPr>
        <w:t xml:space="preserve">. </w:t>
      </w:r>
      <w:r w:rsidRPr="00EA20FC">
        <w:rPr>
          <w:rFonts w:ascii="Times New Roman" w:hAnsi="Times New Roman"/>
          <w:i/>
        </w:rPr>
        <w:t xml:space="preserve">Teplo </w:t>
      </w:r>
      <w:r w:rsidRPr="00EA20FC">
        <w:rPr>
          <w:rFonts w:ascii="Times New Roman" w:hAnsi="Times New Roman"/>
        </w:rPr>
        <w:t>[online]. [cit. 2014-05-12]. Dostupné z: http://</w:t>
      </w:r>
      <w:proofErr w:type="gramStart"/>
      <w:r w:rsidRPr="00EA20FC">
        <w:rPr>
          <w:rFonts w:ascii="Times New Roman" w:hAnsi="Times New Roman"/>
        </w:rPr>
        <w:t>www</w:t>
      </w:r>
      <w:proofErr w:type="gramEnd"/>
      <w:r w:rsidRPr="00EA20FC">
        <w:rPr>
          <w:rFonts w:ascii="Times New Roman" w:hAnsi="Times New Roman"/>
        </w:rPr>
        <w:t>.</w:t>
      </w:r>
      <w:proofErr w:type="gramStart"/>
      <w:r w:rsidRPr="00EA20FC">
        <w:rPr>
          <w:rFonts w:ascii="Times New Roman" w:hAnsi="Times New Roman"/>
        </w:rPr>
        <w:t>tot</w:t>
      </w:r>
      <w:proofErr w:type="gramEnd"/>
      <w:r w:rsidRPr="00EA20FC">
        <w:rPr>
          <w:rFonts w:ascii="Times New Roman" w:hAnsi="Times New Roman"/>
        </w:rPr>
        <w:t>.cz/teplo.</w:t>
      </w:r>
    </w:p>
  </w:footnote>
  <w:footnote w:id="32">
    <w:p w:rsidR="006155B8" w:rsidRPr="00EA20FC" w:rsidRDefault="006155B8" w:rsidP="00EA20FC">
      <w:pPr>
        <w:pStyle w:val="Textpoznpodarou"/>
        <w:contextualSpacing/>
        <w:jc w:val="both"/>
        <w:rPr>
          <w:rFonts w:ascii="Times New Roman" w:hAnsi="Times New Roman"/>
        </w:rPr>
      </w:pPr>
      <w:r w:rsidRPr="00EA20FC">
        <w:rPr>
          <w:rStyle w:val="Znakapoznpodarou"/>
          <w:rFonts w:ascii="Times New Roman" w:hAnsi="Times New Roman"/>
        </w:rPr>
        <w:footnoteRef/>
      </w:r>
      <w:r w:rsidRPr="00EA20FC">
        <w:rPr>
          <w:rFonts w:ascii="Times New Roman" w:hAnsi="Times New Roman"/>
        </w:rPr>
        <w:t xml:space="preserve"> </w:t>
      </w:r>
      <w:proofErr w:type="spellStart"/>
      <w:r w:rsidRPr="00EA20FC">
        <w:rPr>
          <w:rFonts w:ascii="Times New Roman" w:hAnsi="Times New Roman"/>
        </w:rPr>
        <w:t>Tot</w:t>
      </w:r>
      <w:proofErr w:type="spellEnd"/>
      <w:r w:rsidRPr="00EA20FC">
        <w:rPr>
          <w:rFonts w:ascii="Times New Roman" w:hAnsi="Times New Roman"/>
        </w:rPr>
        <w:t xml:space="preserve">. </w:t>
      </w:r>
      <w:r w:rsidRPr="00EA20FC">
        <w:rPr>
          <w:rFonts w:ascii="Times New Roman" w:hAnsi="Times New Roman"/>
          <w:i/>
        </w:rPr>
        <w:t xml:space="preserve">Teplo </w:t>
      </w:r>
      <w:r w:rsidRPr="00EA20FC">
        <w:rPr>
          <w:rFonts w:ascii="Times New Roman" w:hAnsi="Times New Roman"/>
        </w:rPr>
        <w:t>[online]. [cit. 2014-05-12]. Dostupné z: http://</w:t>
      </w:r>
      <w:proofErr w:type="gramStart"/>
      <w:r w:rsidRPr="00EA20FC">
        <w:rPr>
          <w:rFonts w:ascii="Times New Roman" w:hAnsi="Times New Roman"/>
        </w:rPr>
        <w:t>www</w:t>
      </w:r>
      <w:proofErr w:type="gramEnd"/>
      <w:r w:rsidRPr="00EA20FC">
        <w:rPr>
          <w:rFonts w:ascii="Times New Roman" w:hAnsi="Times New Roman"/>
        </w:rPr>
        <w:t>.</w:t>
      </w:r>
      <w:proofErr w:type="gramStart"/>
      <w:r w:rsidRPr="00EA20FC">
        <w:rPr>
          <w:rFonts w:ascii="Times New Roman" w:hAnsi="Times New Roman"/>
        </w:rPr>
        <w:t>tot</w:t>
      </w:r>
      <w:proofErr w:type="gramEnd"/>
      <w:r w:rsidRPr="00EA20FC">
        <w:rPr>
          <w:rFonts w:ascii="Times New Roman" w:hAnsi="Times New Roman"/>
        </w:rPr>
        <w:t>.cz/teplo.</w:t>
      </w:r>
    </w:p>
  </w:footnote>
  <w:footnote w:id="33">
    <w:p w:rsidR="006155B8" w:rsidRPr="00EA20FC" w:rsidRDefault="006155B8" w:rsidP="00EA20FC">
      <w:pPr>
        <w:pStyle w:val="Textpoznpodarou"/>
        <w:contextualSpacing/>
        <w:jc w:val="both"/>
        <w:rPr>
          <w:rFonts w:ascii="Times New Roman" w:hAnsi="Times New Roman"/>
        </w:rPr>
      </w:pPr>
      <w:r w:rsidRPr="00EA20FC">
        <w:rPr>
          <w:rStyle w:val="Znakapoznpodarou"/>
          <w:rFonts w:ascii="Times New Roman" w:hAnsi="Times New Roman"/>
        </w:rPr>
        <w:footnoteRef/>
      </w:r>
      <w:r w:rsidRPr="00EA20FC">
        <w:rPr>
          <w:rFonts w:ascii="Times New Roman" w:hAnsi="Times New Roman"/>
        </w:rPr>
        <w:t xml:space="preserve"> </w:t>
      </w:r>
      <w:proofErr w:type="spellStart"/>
      <w:r w:rsidRPr="00EA20FC">
        <w:rPr>
          <w:rFonts w:ascii="Times New Roman" w:hAnsi="Times New Roman"/>
        </w:rPr>
        <w:t>Tot</w:t>
      </w:r>
      <w:proofErr w:type="spellEnd"/>
      <w:r w:rsidRPr="00EA20FC">
        <w:rPr>
          <w:rFonts w:ascii="Times New Roman" w:hAnsi="Times New Roman"/>
        </w:rPr>
        <w:t>. Elektřina [online]. [cit. 2014-05-12]. Dostupné z: http://</w:t>
      </w:r>
      <w:proofErr w:type="gramStart"/>
      <w:r w:rsidRPr="00EA20FC">
        <w:rPr>
          <w:rFonts w:ascii="Times New Roman" w:hAnsi="Times New Roman"/>
        </w:rPr>
        <w:t>www</w:t>
      </w:r>
      <w:proofErr w:type="gramEnd"/>
      <w:r w:rsidRPr="00EA20FC">
        <w:rPr>
          <w:rFonts w:ascii="Times New Roman" w:hAnsi="Times New Roman"/>
        </w:rPr>
        <w:t>.</w:t>
      </w:r>
      <w:proofErr w:type="gramStart"/>
      <w:r w:rsidRPr="00EA20FC">
        <w:rPr>
          <w:rFonts w:ascii="Times New Roman" w:hAnsi="Times New Roman"/>
        </w:rPr>
        <w:t>tot</w:t>
      </w:r>
      <w:proofErr w:type="gramEnd"/>
      <w:r w:rsidRPr="00EA20FC">
        <w:rPr>
          <w:rFonts w:ascii="Times New Roman" w:hAnsi="Times New Roman"/>
        </w:rPr>
        <w:t>.cz/elektrina.</w:t>
      </w:r>
    </w:p>
  </w:footnote>
  <w:footnote w:id="34">
    <w:p w:rsidR="006155B8" w:rsidRPr="00EA20FC" w:rsidRDefault="006155B8" w:rsidP="00EA20FC">
      <w:pPr>
        <w:pStyle w:val="Textpoznpodarou"/>
        <w:contextualSpacing/>
        <w:jc w:val="both"/>
        <w:rPr>
          <w:rFonts w:ascii="Times New Roman" w:hAnsi="Times New Roman"/>
        </w:rPr>
      </w:pPr>
      <w:r w:rsidRPr="00EA20FC">
        <w:rPr>
          <w:rStyle w:val="Znakapoznpodarou"/>
          <w:rFonts w:ascii="Times New Roman" w:hAnsi="Times New Roman"/>
        </w:rPr>
        <w:footnoteRef/>
      </w:r>
      <w:r w:rsidRPr="00EA20FC">
        <w:rPr>
          <w:rFonts w:ascii="Times New Roman" w:hAnsi="Times New Roman"/>
        </w:rPr>
        <w:t xml:space="preserve"> </w:t>
      </w:r>
      <w:proofErr w:type="spellStart"/>
      <w:r w:rsidRPr="00EA20FC">
        <w:rPr>
          <w:rFonts w:ascii="Times New Roman" w:hAnsi="Times New Roman"/>
        </w:rPr>
        <w:t>Teplrna-cb</w:t>
      </w:r>
      <w:proofErr w:type="spellEnd"/>
      <w:r w:rsidRPr="00EA20FC">
        <w:rPr>
          <w:rFonts w:ascii="Times New Roman" w:hAnsi="Times New Roman"/>
        </w:rPr>
        <w:t xml:space="preserve">. </w:t>
      </w:r>
      <w:r w:rsidRPr="00EA20FC">
        <w:rPr>
          <w:rFonts w:ascii="Times New Roman" w:hAnsi="Times New Roman"/>
          <w:i/>
        </w:rPr>
        <w:t xml:space="preserve">Historický vývoj </w:t>
      </w:r>
      <w:r w:rsidRPr="00EA20FC">
        <w:rPr>
          <w:rFonts w:ascii="Times New Roman" w:hAnsi="Times New Roman"/>
        </w:rPr>
        <w:t>[online]. [cit. 2014-05-12]. Dostupné z: http://www.teplarna-cb.cz/o-spolecnosti/historicky-vyvoj/.</w:t>
      </w:r>
    </w:p>
  </w:footnote>
  <w:footnote w:id="35">
    <w:p w:rsidR="006155B8" w:rsidRPr="00EA20FC" w:rsidRDefault="006155B8" w:rsidP="00EA20FC">
      <w:pPr>
        <w:pStyle w:val="Textpoznpodarou"/>
        <w:contextualSpacing/>
        <w:jc w:val="both"/>
        <w:rPr>
          <w:rFonts w:ascii="Times New Roman" w:hAnsi="Times New Roman"/>
        </w:rPr>
      </w:pPr>
      <w:r w:rsidRPr="00EA20FC">
        <w:rPr>
          <w:rStyle w:val="Znakapoznpodarou"/>
          <w:rFonts w:ascii="Times New Roman" w:hAnsi="Times New Roman"/>
        </w:rPr>
        <w:footnoteRef/>
      </w:r>
      <w:r w:rsidRPr="00EA20FC">
        <w:rPr>
          <w:rFonts w:ascii="Times New Roman" w:hAnsi="Times New Roman"/>
        </w:rPr>
        <w:t xml:space="preserve"> </w:t>
      </w:r>
      <w:proofErr w:type="spellStart"/>
      <w:r w:rsidRPr="00EA20FC">
        <w:rPr>
          <w:rFonts w:ascii="Times New Roman" w:hAnsi="Times New Roman"/>
        </w:rPr>
        <w:t>Teplarna-cb</w:t>
      </w:r>
      <w:proofErr w:type="spellEnd"/>
      <w:r w:rsidRPr="00EA20FC">
        <w:rPr>
          <w:rFonts w:ascii="Times New Roman" w:hAnsi="Times New Roman"/>
        </w:rPr>
        <w:t xml:space="preserve">. </w:t>
      </w:r>
      <w:r w:rsidRPr="00EA20FC">
        <w:rPr>
          <w:rFonts w:ascii="Times New Roman" w:hAnsi="Times New Roman"/>
          <w:i/>
        </w:rPr>
        <w:t xml:space="preserve">Výroba tepla </w:t>
      </w:r>
      <w:r w:rsidRPr="00EA20FC">
        <w:rPr>
          <w:rFonts w:ascii="Times New Roman" w:hAnsi="Times New Roman"/>
        </w:rPr>
        <w:t>[online]. [cit. 2014-05-12]. Dostupné z: http://www.teplarna-cb.cz/vyroba-a-distribuce/vyroba-tepla/.</w:t>
      </w:r>
    </w:p>
  </w:footnote>
  <w:footnote w:id="36">
    <w:p w:rsidR="006155B8" w:rsidRPr="00EA20FC" w:rsidRDefault="006155B8" w:rsidP="00EA20FC">
      <w:pPr>
        <w:pStyle w:val="Textpoznpodarou"/>
        <w:contextualSpacing/>
        <w:jc w:val="both"/>
        <w:rPr>
          <w:rFonts w:ascii="Times New Roman" w:hAnsi="Times New Roman"/>
        </w:rPr>
      </w:pPr>
      <w:r w:rsidRPr="00EA20FC">
        <w:rPr>
          <w:rStyle w:val="Znakapoznpodarou"/>
          <w:rFonts w:ascii="Times New Roman" w:hAnsi="Times New Roman"/>
        </w:rPr>
        <w:footnoteRef/>
      </w:r>
      <w:r w:rsidRPr="00EA20FC">
        <w:rPr>
          <w:rFonts w:ascii="Times New Roman" w:hAnsi="Times New Roman"/>
        </w:rPr>
        <w:t xml:space="preserve"> </w:t>
      </w:r>
      <w:proofErr w:type="spellStart"/>
      <w:r w:rsidRPr="00EA20FC">
        <w:rPr>
          <w:rFonts w:ascii="Times New Roman" w:hAnsi="Times New Roman"/>
        </w:rPr>
        <w:t>Teplarna-cb</w:t>
      </w:r>
      <w:proofErr w:type="spellEnd"/>
      <w:r w:rsidRPr="00EA20FC">
        <w:rPr>
          <w:rFonts w:ascii="Times New Roman" w:hAnsi="Times New Roman"/>
        </w:rPr>
        <w:t xml:space="preserve">. </w:t>
      </w:r>
      <w:r w:rsidRPr="00EA20FC">
        <w:rPr>
          <w:rFonts w:ascii="Times New Roman" w:hAnsi="Times New Roman"/>
          <w:i/>
        </w:rPr>
        <w:t xml:space="preserve">Voda </w:t>
      </w:r>
      <w:r w:rsidRPr="00EA20FC">
        <w:rPr>
          <w:rFonts w:ascii="Times New Roman" w:hAnsi="Times New Roman"/>
        </w:rPr>
        <w:t>[online]. [cit. 2014-05-19]. Dostupné z: http://www.teplarna-cb.cz/ekologie/voda/.</w:t>
      </w:r>
    </w:p>
  </w:footnote>
  <w:footnote w:id="37">
    <w:p w:rsidR="006155B8" w:rsidRPr="00EA20FC" w:rsidRDefault="006155B8" w:rsidP="00EA20FC">
      <w:pPr>
        <w:pStyle w:val="Textpoznpodarou"/>
        <w:contextualSpacing/>
        <w:jc w:val="both"/>
        <w:rPr>
          <w:rFonts w:ascii="Times New Roman" w:hAnsi="Times New Roman"/>
        </w:rPr>
      </w:pPr>
      <w:r w:rsidRPr="00EA20FC">
        <w:rPr>
          <w:rStyle w:val="Znakapoznpodarou"/>
          <w:rFonts w:ascii="Times New Roman" w:hAnsi="Times New Roman"/>
        </w:rPr>
        <w:footnoteRef/>
      </w:r>
      <w:r w:rsidRPr="00EA20FC">
        <w:rPr>
          <w:rFonts w:ascii="Times New Roman" w:hAnsi="Times New Roman"/>
        </w:rPr>
        <w:t xml:space="preserve"> </w:t>
      </w:r>
      <w:proofErr w:type="spellStart"/>
      <w:r w:rsidRPr="00EA20FC">
        <w:rPr>
          <w:rFonts w:ascii="Times New Roman" w:hAnsi="Times New Roman"/>
        </w:rPr>
        <w:t>Tlib</w:t>
      </w:r>
      <w:proofErr w:type="spellEnd"/>
      <w:r w:rsidRPr="00EA20FC">
        <w:rPr>
          <w:rFonts w:ascii="Times New Roman" w:hAnsi="Times New Roman"/>
        </w:rPr>
        <w:t xml:space="preserve">. </w:t>
      </w:r>
      <w:r w:rsidRPr="00EA20FC">
        <w:rPr>
          <w:rFonts w:ascii="Times New Roman" w:hAnsi="Times New Roman"/>
          <w:i/>
        </w:rPr>
        <w:t xml:space="preserve">Současnost </w:t>
      </w:r>
      <w:r w:rsidRPr="00EA20FC">
        <w:rPr>
          <w:rFonts w:ascii="Times New Roman" w:hAnsi="Times New Roman"/>
        </w:rPr>
        <w:t>[online]. [cit. 2014-05-19]. Dostupné z: http://www.tlib.mvv.cz/O-spolecnosti/Soucasnost/.</w:t>
      </w:r>
    </w:p>
  </w:footnote>
  <w:footnote w:id="38">
    <w:p w:rsidR="006155B8" w:rsidRPr="00EA20FC" w:rsidRDefault="006155B8" w:rsidP="00EA20FC">
      <w:pPr>
        <w:pStyle w:val="Textpoznpodarou"/>
        <w:contextualSpacing/>
        <w:jc w:val="both"/>
        <w:rPr>
          <w:rFonts w:ascii="Times New Roman" w:hAnsi="Times New Roman"/>
        </w:rPr>
      </w:pPr>
      <w:r w:rsidRPr="00EA20FC">
        <w:rPr>
          <w:rStyle w:val="Znakapoznpodarou"/>
          <w:rFonts w:ascii="Times New Roman" w:hAnsi="Times New Roman"/>
        </w:rPr>
        <w:footnoteRef/>
      </w:r>
      <w:r w:rsidRPr="00EA20FC">
        <w:rPr>
          <w:rFonts w:ascii="Times New Roman" w:hAnsi="Times New Roman"/>
        </w:rPr>
        <w:t xml:space="preserve"> </w:t>
      </w:r>
      <w:proofErr w:type="spellStart"/>
      <w:r w:rsidRPr="00EA20FC">
        <w:rPr>
          <w:rFonts w:ascii="Times New Roman" w:hAnsi="Times New Roman"/>
        </w:rPr>
        <w:t>Tst</w:t>
      </w:r>
      <w:proofErr w:type="spellEnd"/>
      <w:r w:rsidRPr="00EA20FC">
        <w:rPr>
          <w:rFonts w:ascii="Times New Roman" w:hAnsi="Times New Roman"/>
        </w:rPr>
        <w:t xml:space="preserve">. </w:t>
      </w:r>
      <w:r w:rsidRPr="00EA20FC">
        <w:rPr>
          <w:rFonts w:ascii="Times New Roman" w:hAnsi="Times New Roman"/>
          <w:i/>
        </w:rPr>
        <w:t xml:space="preserve">Historie </w:t>
      </w:r>
      <w:r w:rsidRPr="00EA20FC">
        <w:rPr>
          <w:rFonts w:ascii="Times New Roman" w:hAnsi="Times New Roman"/>
        </w:rPr>
        <w:t>[online]. [cit. 2014-05-19]. Dostupné z: http://www.tst.cz/main.</w:t>
      </w:r>
      <w:proofErr w:type="gramStart"/>
      <w:r w:rsidRPr="00EA20FC">
        <w:rPr>
          <w:rFonts w:ascii="Times New Roman" w:hAnsi="Times New Roman"/>
        </w:rPr>
        <w:t>php?historie</w:t>
      </w:r>
      <w:proofErr w:type="gramEnd"/>
      <w:r w:rsidRPr="00EA20FC">
        <w:rPr>
          <w:rFonts w:ascii="Times New Roman" w:hAnsi="Times New Roman"/>
        </w:rPr>
        <w:t>.</w:t>
      </w:r>
    </w:p>
  </w:footnote>
  <w:footnote w:id="39">
    <w:p w:rsidR="006155B8" w:rsidRPr="00EA20FC" w:rsidRDefault="006155B8" w:rsidP="00EA20FC">
      <w:pPr>
        <w:pStyle w:val="Textpoznpodarou"/>
        <w:contextualSpacing/>
        <w:jc w:val="both"/>
        <w:rPr>
          <w:rFonts w:ascii="Times New Roman" w:hAnsi="Times New Roman"/>
        </w:rPr>
      </w:pPr>
      <w:r w:rsidRPr="00EA20FC">
        <w:rPr>
          <w:rStyle w:val="Znakapoznpodarou"/>
          <w:rFonts w:ascii="Times New Roman" w:hAnsi="Times New Roman"/>
        </w:rPr>
        <w:footnoteRef/>
      </w:r>
      <w:r w:rsidRPr="00EA20FC">
        <w:rPr>
          <w:rFonts w:ascii="Times New Roman" w:hAnsi="Times New Roman"/>
        </w:rPr>
        <w:t xml:space="preserve"> </w:t>
      </w:r>
      <w:proofErr w:type="spellStart"/>
      <w:r w:rsidRPr="00EA20FC">
        <w:rPr>
          <w:rFonts w:ascii="Times New Roman" w:hAnsi="Times New Roman"/>
        </w:rPr>
        <w:t>Tst</w:t>
      </w:r>
      <w:proofErr w:type="spellEnd"/>
      <w:r w:rsidRPr="00EA20FC">
        <w:rPr>
          <w:rFonts w:ascii="Times New Roman" w:hAnsi="Times New Roman"/>
        </w:rPr>
        <w:t xml:space="preserve">. </w:t>
      </w:r>
      <w:r w:rsidRPr="00EA20FC">
        <w:rPr>
          <w:rFonts w:ascii="Times New Roman" w:hAnsi="Times New Roman"/>
          <w:i/>
        </w:rPr>
        <w:t xml:space="preserve">Výroba </w:t>
      </w:r>
      <w:r w:rsidRPr="00EA20FC">
        <w:rPr>
          <w:rFonts w:ascii="Times New Roman" w:hAnsi="Times New Roman"/>
        </w:rPr>
        <w:t>[online]. [cit. 2014-05-19]. Dostupné z: http://www.tst.cz/main.php?vyroba.</w:t>
      </w:r>
    </w:p>
  </w:footnote>
  <w:footnote w:id="40">
    <w:p w:rsidR="006155B8" w:rsidRPr="00EA20FC" w:rsidRDefault="006155B8" w:rsidP="00EA20FC">
      <w:pPr>
        <w:pStyle w:val="Textpoznpodarou"/>
        <w:contextualSpacing/>
        <w:jc w:val="both"/>
        <w:rPr>
          <w:rFonts w:ascii="Times New Roman" w:hAnsi="Times New Roman"/>
        </w:rPr>
      </w:pPr>
      <w:r w:rsidRPr="00EA20FC">
        <w:rPr>
          <w:rStyle w:val="Znakapoznpodarou"/>
          <w:rFonts w:ascii="Times New Roman" w:hAnsi="Times New Roman"/>
        </w:rPr>
        <w:footnoteRef/>
      </w:r>
      <w:r w:rsidRPr="00EA20FC">
        <w:rPr>
          <w:rFonts w:ascii="Times New Roman" w:hAnsi="Times New Roman"/>
        </w:rPr>
        <w:t xml:space="preserve"> </w:t>
      </w:r>
      <w:proofErr w:type="spellStart"/>
      <w:r w:rsidRPr="00EA20FC">
        <w:rPr>
          <w:rFonts w:ascii="Times New Roman" w:hAnsi="Times New Roman"/>
        </w:rPr>
        <w:t>Tst</w:t>
      </w:r>
      <w:proofErr w:type="spellEnd"/>
      <w:r w:rsidRPr="00EA20FC">
        <w:rPr>
          <w:rFonts w:ascii="Times New Roman" w:hAnsi="Times New Roman"/>
        </w:rPr>
        <w:t xml:space="preserve">. </w:t>
      </w:r>
      <w:r w:rsidRPr="00EA20FC">
        <w:rPr>
          <w:rFonts w:ascii="Times New Roman" w:hAnsi="Times New Roman"/>
          <w:i/>
        </w:rPr>
        <w:t xml:space="preserve">Znečištění </w:t>
      </w:r>
      <w:r w:rsidRPr="00EA20FC">
        <w:rPr>
          <w:rFonts w:ascii="Times New Roman" w:hAnsi="Times New Roman"/>
        </w:rPr>
        <w:t>[online]. [cit. 2014-05-19]. Dostupné z: http://www.tst.cz/main.php?znecisteni.</w:t>
      </w:r>
    </w:p>
  </w:footnote>
  <w:footnote w:id="41">
    <w:p w:rsidR="006155B8" w:rsidRPr="00EA20FC" w:rsidRDefault="006155B8" w:rsidP="00EA20FC">
      <w:pPr>
        <w:pStyle w:val="Textpoznpodarou"/>
        <w:contextualSpacing/>
        <w:jc w:val="both"/>
        <w:rPr>
          <w:rFonts w:ascii="Times New Roman" w:hAnsi="Times New Roman"/>
        </w:rPr>
      </w:pPr>
      <w:r w:rsidRPr="00EA20FC">
        <w:rPr>
          <w:rStyle w:val="Znakapoznpodarou"/>
          <w:rFonts w:ascii="Times New Roman" w:hAnsi="Times New Roman"/>
        </w:rPr>
        <w:footnoteRef/>
      </w:r>
      <w:r w:rsidRPr="00EA20FC">
        <w:rPr>
          <w:rFonts w:ascii="Times New Roman" w:hAnsi="Times New Roman"/>
        </w:rPr>
        <w:t xml:space="preserve"> </w:t>
      </w:r>
      <w:proofErr w:type="spellStart"/>
      <w:r w:rsidRPr="00EA20FC">
        <w:rPr>
          <w:rFonts w:ascii="Times New Roman" w:hAnsi="Times New Roman"/>
        </w:rPr>
        <w:t>Tst</w:t>
      </w:r>
      <w:proofErr w:type="spellEnd"/>
      <w:r w:rsidRPr="00EA20FC">
        <w:rPr>
          <w:rFonts w:ascii="Times New Roman" w:hAnsi="Times New Roman"/>
        </w:rPr>
        <w:t xml:space="preserve">. </w:t>
      </w:r>
      <w:r w:rsidRPr="00EA20FC">
        <w:rPr>
          <w:rFonts w:ascii="Times New Roman" w:hAnsi="Times New Roman"/>
          <w:i/>
        </w:rPr>
        <w:t xml:space="preserve">Ochrana ovzduší </w:t>
      </w:r>
      <w:r w:rsidRPr="00EA20FC">
        <w:rPr>
          <w:rFonts w:ascii="Times New Roman" w:hAnsi="Times New Roman"/>
        </w:rPr>
        <w:t>[online]. [cit. 2014-05-19]. Dostupné z: http://www.tst.cz/main.php?ochranaovzdusi.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6221B"/>
    <w:multiLevelType w:val="hybridMultilevel"/>
    <w:tmpl w:val="1B168D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C31213"/>
    <w:multiLevelType w:val="hybridMultilevel"/>
    <w:tmpl w:val="357C23E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6C6A54"/>
    <w:multiLevelType w:val="hybridMultilevel"/>
    <w:tmpl w:val="C1DE17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6C7A6F"/>
    <w:multiLevelType w:val="hybridMultilevel"/>
    <w:tmpl w:val="02E43B60"/>
    <w:lvl w:ilvl="0" w:tplc="0405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1C415E"/>
    <w:multiLevelType w:val="multilevel"/>
    <w:tmpl w:val="08481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5B953108"/>
    <w:multiLevelType w:val="hybridMultilevel"/>
    <w:tmpl w:val="CBDA1106"/>
    <w:lvl w:ilvl="0" w:tplc="78BC23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D13309"/>
    <w:multiLevelType w:val="hybridMultilevel"/>
    <w:tmpl w:val="3BEE6416"/>
    <w:lvl w:ilvl="0" w:tplc="A64EA7B8">
      <w:start w:val="1"/>
      <w:numFmt w:val="decimal"/>
      <w:pStyle w:val="Nadpis1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7A2B93"/>
    <w:multiLevelType w:val="multilevel"/>
    <w:tmpl w:val="107E11F2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6"/>
  </w:num>
  <w:num w:numId="2">
    <w:abstractNumId w:val="6"/>
  </w:num>
  <w:num w:numId="3">
    <w:abstractNumId w:val="1"/>
  </w:num>
  <w:num w:numId="4">
    <w:abstractNumId w:val="3"/>
  </w:num>
  <w:num w:numId="5">
    <w:abstractNumId w:val="7"/>
  </w:num>
  <w:num w:numId="6">
    <w:abstractNumId w:val="5"/>
  </w:num>
  <w:num w:numId="7">
    <w:abstractNumId w:val="4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A720C"/>
    <w:rsid w:val="00004D39"/>
    <w:rsid w:val="0000626A"/>
    <w:rsid w:val="000165C1"/>
    <w:rsid w:val="00043983"/>
    <w:rsid w:val="00046766"/>
    <w:rsid w:val="0006074C"/>
    <w:rsid w:val="0006662E"/>
    <w:rsid w:val="00071705"/>
    <w:rsid w:val="000719CF"/>
    <w:rsid w:val="00084153"/>
    <w:rsid w:val="00097CE9"/>
    <w:rsid w:val="000B6B1B"/>
    <w:rsid w:val="000D04D5"/>
    <w:rsid w:val="000D0882"/>
    <w:rsid w:val="000F0DA8"/>
    <w:rsid w:val="000F2F81"/>
    <w:rsid w:val="000F3527"/>
    <w:rsid w:val="000F63F6"/>
    <w:rsid w:val="00115745"/>
    <w:rsid w:val="00124019"/>
    <w:rsid w:val="001249F5"/>
    <w:rsid w:val="00124DD9"/>
    <w:rsid w:val="001353FD"/>
    <w:rsid w:val="001437F8"/>
    <w:rsid w:val="00147E88"/>
    <w:rsid w:val="00153DFD"/>
    <w:rsid w:val="00154A09"/>
    <w:rsid w:val="001565DE"/>
    <w:rsid w:val="00157BA0"/>
    <w:rsid w:val="001631DD"/>
    <w:rsid w:val="00186B92"/>
    <w:rsid w:val="001879F3"/>
    <w:rsid w:val="0019133C"/>
    <w:rsid w:val="00196978"/>
    <w:rsid w:val="001A5889"/>
    <w:rsid w:val="001A720C"/>
    <w:rsid w:val="001B5942"/>
    <w:rsid w:val="001B6EF1"/>
    <w:rsid w:val="001C08DE"/>
    <w:rsid w:val="00210A8B"/>
    <w:rsid w:val="0022160A"/>
    <w:rsid w:val="00232825"/>
    <w:rsid w:val="0028013A"/>
    <w:rsid w:val="0028028F"/>
    <w:rsid w:val="002803A6"/>
    <w:rsid w:val="00282B28"/>
    <w:rsid w:val="002A6898"/>
    <w:rsid w:val="002B7F79"/>
    <w:rsid w:val="002C435D"/>
    <w:rsid w:val="002C5703"/>
    <w:rsid w:val="002D31E9"/>
    <w:rsid w:val="002D5990"/>
    <w:rsid w:val="002E6110"/>
    <w:rsid w:val="002F70C2"/>
    <w:rsid w:val="00301314"/>
    <w:rsid w:val="00307842"/>
    <w:rsid w:val="003244CC"/>
    <w:rsid w:val="003400E5"/>
    <w:rsid w:val="00345296"/>
    <w:rsid w:val="00392617"/>
    <w:rsid w:val="003B6F01"/>
    <w:rsid w:val="003C67E9"/>
    <w:rsid w:val="003E1A2B"/>
    <w:rsid w:val="003E68B9"/>
    <w:rsid w:val="003E7EF9"/>
    <w:rsid w:val="003F503B"/>
    <w:rsid w:val="004003BB"/>
    <w:rsid w:val="00402FDD"/>
    <w:rsid w:val="0041791C"/>
    <w:rsid w:val="00417A0E"/>
    <w:rsid w:val="004242B5"/>
    <w:rsid w:val="0042645E"/>
    <w:rsid w:val="004311AA"/>
    <w:rsid w:val="00444159"/>
    <w:rsid w:val="004817E9"/>
    <w:rsid w:val="0048657E"/>
    <w:rsid w:val="004A3952"/>
    <w:rsid w:val="004A7336"/>
    <w:rsid w:val="004B389D"/>
    <w:rsid w:val="004C33FB"/>
    <w:rsid w:val="004C6BE0"/>
    <w:rsid w:val="004D00D1"/>
    <w:rsid w:val="004D5CF3"/>
    <w:rsid w:val="004D6BAA"/>
    <w:rsid w:val="00502581"/>
    <w:rsid w:val="00514E0E"/>
    <w:rsid w:val="00525E14"/>
    <w:rsid w:val="005478F1"/>
    <w:rsid w:val="005516E0"/>
    <w:rsid w:val="005667EB"/>
    <w:rsid w:val="00566B1C"/>
    <w:rsid w:val="0057592C"/>
    <w:rsid w:val="005A3427"/>
    <w:rsid w:val="005A4A7A"/>
    <w:rsid w:val="005B1CD1"/>
    <w:rsid w:val="005B7DA6"/>
    <w:rsid w:val="005E7A8A"/>
    <w:rsid w:val="006108C3"/>
    <w:rsid w:val="006155B8"/>
    <w:rsid w:val="00615BCF"/>
    <w:rsid w:val="006168CE"/>
    <w:rsid w:val="00630D87"/>
    <w:rsid w:val="00634B90"/>
    <w:rsid w:val="0064763F"/>
    <w:rsid w:val="00656056"/>
    <w:rsid w:val="00661E3B"/>
    <w:rsid w:val="00663710"/>
    <w:rsid w:val="00681368"/>
    <w:rsid w:val="00682897"/>
    <w:rsid w:val="00691E54"/>
    <w:rsid w:val="00692EF5"/>
    <w:rsid w:val="00693EC5"/>
    <w:rsid w:val="006A2212"/>
    <w:rsid w:val="006C0BE3"/>
    <w:rsid w:val="006E05EC"/>
    <w:rsid w:val="006E523D"/>
    <w:rsid w:val="006F514F"/>
    <w:rsid w:val="007129E6"/>
    <w:rsid w:val="00720A77"/>
    <w:rsid w:val="00736106"/>
    <w:rsid w:val="007505C5"/>
    <w:rsid w:val="00780290"/>
    <w:rsid w:val="00792B96"/>
    <w:rsid w:val="007B7E3E"/>
    <w:rsid w:val="007D3A96"/>
    <w:rsid w:val="007E628C"/>
    <w:rsid w:val="0081740C"/>
    <w:rsid w:val="00820273"/>
    <w:rsid w:val="008434D0"/>
    <w:rsid w:val="00850AB1"/>
    <w:rsid w:val="008814E1"/>
    <w:rsid w:val="00893D83"/>
    <w:rsid w:val="008B288D"/>
    <w:rsid w:val="008B36C2"/>
    <w:rsid w:val="008D003D"/>
    <w:rsid w:val="008D04FE"/>
    <w:rsid w:val="008D414F"/>
    <w:rsid w:val="008D744D"/>
    <w:rsid w:val="008E0604"/>
    <w:rsid w:val="008F253A"/>
    <w:rsid w:val="008F59EF"/>
    <w:rsid w:val="0090524B"/>
    <w:rsid w:val="00905724"/>
    <w:rsid w:val="00910EFC"/>
    <w:rsid w:val="009277F9"/>
    <w:rsid w:val="00931C89"/>
    <w:rsid w:val="009350E7"/>
    <w:rsid w:val="00951BA1"/>
    <w:rsid w:val="009570A4"/>
    <w:rsid w:val="00964183"/>
    <w:rsid w:val="00971A19"/>
    <w:rsid w:val="00990048"/>
    <w:rsid w:val="009A151C"/>
    <w:rsid w:val="009A32DA"/>
    <w:rsid w:val="009A3DC2"/>
    <w:rsid w:val="009A3E2F"/>
    <w:rsid w:val="009A5AD9"/>
    <w:rsid w:val="009C3045"/>
    <w:rsid w:val="009D54BD"/>
    <w:rsid w:val="009F49BA"/>
    <w:rsid w:val="00A07405"/>
    <w:rsid w:val="00A13A11"/>
    <w:rsid w:val="00A374B0"/>
    <w:rsid w:val="00A6162C"/>
    <w:rsid w:val="00A64C63"/>
    <w:rsid w:val="00A72B8B"/>
    <w:rsid w:val="00A803A0"/>
    <w:rsid w:val="00A8159C"/>
    <w:rsid w:val="00A923BB"/>
    <w:rsid w:val="00AA508D"/>
    <w:rsid w:val="00AA57FE"/>
    <w:rsid w:val="00AB3ACD"/>
    <w:rsid w:val="00AB4E5E"/>
    <w:rsid w:val="00AB5A59"/>
    <w:rsid w:val="00AC6258"/>
    <w:rsid w:val="00AD1CF5"/>
    <w:rsid w:val="00AD6166"/>
    <w:rsid w:val="00AE3B86"/>
    <w:rsid w:val="00AF1B55"/>
    <w:rsid w:val="00AF22C5"/>
    <w:rsid w:val="00B01904"/>
    <w:rsid w:val="00B16036"/>
    <w:rsid w:val="00B212CB"/>
    <w:rsid w:val="00B26982"/>
    <w:rsid w:val="00B26BFC"/>
    <w:rsid w:val="00B31790"/>
    <w:rsid w:val="00B31D1C"/>
    <w:rsid w:val="00B506CD"/>
    <w:rsid w:val="00B52C67"/>
    <w:rsid w:val="00B54E27"/>
    <w:rsid w:val="00B56048"/>
    <w:rsid w:val="00B60CCC"/>
    <w:rsid w:val="00B61DFA"/>
    <w:rsid w:val="00B626F6"/>
    <w:rsid w:val="00B734E3"/>
    <w:rsid w:val="00B802D2"/>
    <w:rsid w:val="00B820FC"/>
    <w:rsid w:val="00B8632F"/>
    <w:rsid w:val="00B86CCC"/>
    <w:rsid w:val="00BA1ADD"/>
    <w:rsid w:val="00BA5CD1"/>
    <w:rsid w:val="00BE7781"/>
    <w:rsid w:val="00BF47B6"/>
    <w:rsid w:val="00BF73C0"/>
    <w:rsid w:val="00C06362"/>
    <w:rsid w:val="00C15CC8"/>
    <w:rsid w:val="00C2118F"/>
    <w:rsid w:val="00C24038"/>
    <w:rsid w:val="00C34DD7"/>
    <w:rsid w:val="00C47FD5"/>
    <w:rsid w:val="00C565DC"/>
    <w:rsid w:val="00C60264"/>
    <w:rsid w:val="00C625C7"/>
    <w:rsid w:val="00C67A92"/>
    <w:rsid w:val="00C94633"/>
    <w:rsid w:val="00C97B55"/>
    <w:rsid w:val="00CD038D"/>
    <w:rsid w:val="00CD0A5C"/>
    <w:rsid w:val="00CD56E1"/>
    <w:rsid w:val="00CD7707"/>
    <w:rsid w:val="00CD7B84"/>
    <w:rsid w:val="00CE2707"/>
    <w:rsid w:val="00CE2B7D"/>
    <w:rsid w:val="00CE448C"/>
    <w:rsid w:val="00CF0CB0"/>
    <w:rsid w:val="00D1520E"/>
    <w:rsid w:val="00D32607"/>
    <w:rsid w:val="00D34B4D"/>
    <w:rsid w:val="00D658D2"/>
    <w:rsid w:val="00D67698"/>
    <w:rsid w:val="00D80B82"/>
    <w:rsid w:val="00DA2D36"/>
    <w:rsid w:val="00DB444C"/>
    <w:rsid w:val="00DB4EFA"/>
    <w:rsid w:val="00DB7979"/>
    <w:rsid w:val="00DC0F32"/>
    <w:rsid w:val="00DC49B0"/>
    <w:rsid w:val="00DC6E80"/>
    <w:rsid w:val="00DE6B73"/>
    <w:rsid w:val="00DE7FCA"/>
    <w:rsid w:val="00DF3D4A"/>
    <w:rsid w:val="00DF4E7E"/>
    <w:rsid w:val="00DF7F89"/>
    <w:rsid w:val="00E0077D"/>
    <w:rsid w:val="00E03B64"/>
    <w:rsid w:val="00E16A51"/>
    <w:rsid w:val="00E40FDA"/>
    <w:rsid w:val="00E41AAF"/>
    <w:rsid w:val="00E41B21"/>
    <w:rsid w:val="00E54AB7"/>
    <w:rsid w:val="00E56EFF"/>
    <w:rsid w:val="00E73228"/>
    <w:rsid w:val="00E749F3"/>
    <w:rsid w:val="00E94607"/>
    <w:rsid w:val="00EA20FC"/>
    <w:rsid w:val="00EE217F"/>
    <w:rsid w:val="00EE3130"/>
    <w:rsid w:val="00EE4D4E"/>
    <w:rsid w:val="00EF1AA3"/>
    <w:rsid w:val="00EF46D4"/>
    <w:rsid w:val="00F114DC"/>
    <w:rsid w:val="00F15E71"/>
    <w:rsid w:val="00F24F54"/>
    <w:rsid w:val="00F33575"/>
    <w:rsid w:val="00F351EA"/>
    <w:rsid w:val="00F4062B"/>
    <w:rsid w:val="00F43997"/>
    <w:rsid w:val="00F61940"/>
    <w:rsid w:val="00F61FA2"/>
    <w:rsid w:val="00F63836"/>
    <w:rsid w:val="00F668F9"/>
    <w:rsid w:val="00F76A7F"/>
    <w:rsid w:val="00F81C38"/>
    <w:rsid w:val="00F83CF7"/>
    <w:rsid w:val="00F87501"/>
    <w:rsid w:val="00FA6324"/>
    <w:rsid w:val="00FB1144"/>
    <w:rsid w:val="00FC1B33"/>
    <w:rsid w:val="00FD0800"/>
    <w:rsid w:val="00FE00CE"/>
    <w:rsid w:val="00FF2C84"/>
    <w:rsid w:val="00FF7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>
      <o:colormenu v:ext="edit" fillcolor="none"/>
    </o:shapedefaults>
    <o:shapelayout v:ext="edit">
      <o:idmap v:ext="edit" data="1"/>
      <o:rules v:ext="edit">
        <o:r id="V:Rule13" type="connector" idref="#_x0000_s1026"/>
        <o:r id="V:Rule14" type="connector" idref="#_x0000_s1037"/>
        <o:r id="V:Rule15" type="connector" idref="#_x0000_s1028"/>
        <o:r id="V:Rule16" type="connector" idref="#_x0000_s1041"/>
        <o:r id="V:Rule17" type="connector" idref="#_x0000_s1027"/>
        <o:r id="V:Rule18" type="connector" idref="#_x0000_s1031"/>
        <o:r id="V:Rule19" type="connector" idref="#_x0000_s1032"/>
        <o:r id="V:Rule20" type="connector" idref="#_x0000_s1036"/>
        <o:r id="V:Rule21" type="connector" idref="#_x0000_s1029"/>
        <o:r id="V:Rule22" type="connector" idref="#_x0000_s1035"/>
        <o:r id="V:Rule23" type="connector" idref="#_x0000_s1033"/>
        <o:r id="V:Rule24" type="connector" idref="#_x0000_s103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56EFF"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E56EFF"/>
    <w:pPr>
      <w:keepNext/>
      <w:numPr>
        <w:numId w:val="2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56EF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nhideWhenUsed/>
    <w:qFormat/>
    <w:rsid w:val="00E56EFF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semiHidden/>
    <w:unhideWhenUsed/>
    <w:qFormat/>
    <w:rsid w:val="00E56EFF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E56EFF"/>
    <w:rPr>
      <w:rFonts w:ascii="Cambria" w:hAnsi="Cambria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E56EFF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rsid w:val="00E56EFF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semiHidden/>
    <w:rsid w:val="00E56EFF"/>
    <w:rPr>
      <w:rFonts w:ascii="Calibri" w:eastAsia="Times New Roman" w:hAnsi="Calibri" w:cs="Times New Roman"/>
      <w:b/>
      <w:bCs/>
      <w:sz w:val="28"/>
      <w:szCs w:val="28"/>
    </w:rPr>
  </w:style>
  <w:style w:type="paragraph" w:styleId="Titulek">
    <w:name w:val="caption"/>
    <w:basedOn w:val="Normln"/>
    <w:next w:val="Normln"/>
    <w:unhideWhenUsed/>
    <w:qFormat/>
    <w:rsid w:val="00E56EFF"/>
    <w:pPr>
      <w:spacing w:line="360" w:lineRule="auto"/>
    </w:pPr>
    <w:rPr>
      <w:b/>
      <w:bCs/>
      <w:sz w:val="20"/>
      <w:szCs w:val="20"/>
    </w:rPr>
  </w:style>
  <w:style w:type="character" w:styleId="Siln">
    <w:name w:val="Strong"/>
    <w:basedOn w:val="Standardnpsmoodstavce"/>
    <w:uiPriority w:val="22"/>
    <w:qFormat/>
    <w:rsid w:val="00E56EFF"/>
    <w:rPr>
      <w:b/>
      <w:bCs/>
    </w:rPr>
  </w:style>
  <w:style w:type="character" w:styleId="Zvraznn">
    <w:name w:val="Emphasis"/>
    <w:basedOn w:val="Standardnpsmoodstavce"/>
    <w:uiPriority w:val="20"/>
    <w:qFormat/>
    <w:rsid w:val="00E56EFF"/>
    <w:rPr>
      <w:i/>
      <w:iCs/>
    </w:rPr>
  </w:style>
  <w:style w:type="paragraph" w:styleId="Odstavecseseznamem">
    <w:name w:val="List Paragraph"/>
    <w:basedOn w:val="Normln"/>
    <w:uiPriority w:val="34"/>
    <w:qFormat/>
    <w:rsid w:val="00E56EFF"/>
    <w:pPr>
      <w:ind w:left="720"/>
      <w:contextualSpacing/>
    </w:pPr>
  </w:style>
  <w:style w:type="paragraph" w:styleId="Nadpisobsahu">
    <w:name w:val="TOC Heading"/>
    <w:basedOn w:val="Nadpis1"/>
    <w:next w:val="Normln"/>
    <w:uiPriority w:val="39"/>
    <w:unhideWhenUsed/>
    <w:qFormat/>
    <w:rsid w:val="00E56EFF"/>
    <w:pPr>
      <w:keepLines/>
      <w:numPr>
        <w:numId w:val="0"/>
      </w:numPr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character" w:styleId="Znakapoznpodarou">
    <w:name w:val="footnote reference"/>
    <w:basedOn w:val="Standardnpsmoodstavce"/>
    <w:uiPriority w:val="99"/>
    <w:semiHidden/>
    <w:rsid w:val="008B36C2"/>
    <w:rPr>
      <w:vertAlign w:val="superscript"/>
    </w:rPr>
  </w:style>
  <w:style w:type="paragraph" w:styleId="Textpoznpodarou">
    <w:name w:val="footnote text"/>
    <w:aliases w:val="Car Car,Char,Footnote text, Car Car, Char"/>
    <w:basedOn w:val="Normln"/>
    <w:link w:val="TextpoznpodarouChar"/>
    <w:unhideWhenUsed/>
    <w:rsid w:val="008B36C2"/>
    <w:rPr>
      <w:rFonts w:ascii="Calibri" w:eastAsia="Calibri" w:hAnsi="Calibri"/>
      <w:sz w:val="20"/>
      <w:szCs w:val="20"/>
      <w:lang w:eastAsia="en-US"/>
    </w:rPr>
  </w:style>
  <w:style w:type="character" w:customStyle="1" w:styleId="TextpoznpodarouChar">
    <w:name w:val="Text pozn. pod čarou Char"/>
    <w:aliases w:val="Car Car Char,Char Char,Footnote text Char, Car Car Char, Char Char"/>
    <w:basedOn w:val="Standardnpsmoodstavce"/>
    <w:link w:val="Textpoznpodarou"/>
    <w:rsid w:val="008B36C2"/>
    <w:rPr>
      <w:rFonts w:ascii="Calibri" w:eastAsia="Calibri" w:hAnsi="Calibri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8B36C2"/>
    <w:rPr>
      <w:color w:val="0000FF"/>
      <w:u w:val="single"/>
    </w:rPr>
  </w:style>
  <w:style w:type="character" w:customStyle="1" w:styleId="apple-converted-space">
    <w:name w:val="apple-converted-space"/>
    <w:basedOn w:val="Standardnpsmoodstavce"/>
    <w:rsid w:val="008B36C2"/>
  </w:style>
  <w:style w:type="paragraph" w:styleId="Normlnweb">
    <w:name w:val="Normal (Web)"/>
    <w:basedOn w:val="Normln"/>
    <w:uiPriority w:val="99"/>
    <w:unhideWhenUsed/>
    <w:rsid w:val="008B36C2"/>
    <w:pPr>
      <w:spacing w:before="100" w:beforeAutospacing="1" w:after="100" w:afterAutospacing="1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5667E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667EB"/>
    <w:rPr>
      <w:rFonts w:ascii="Tahoma" w:hAnsi="Tahoma" w:cs="Tahoma"/>
      <w:sz w:val="16"/>
      <w:szCs w:val="16"/>
    </w:rPr>
  </w:style>
  <w:style w:type="paragraph" w:customStyle="1" w:styleId="podnadpis">
    <w:name w:val="podnadpis"/>
    <w:basedOn w:val="Normln"/>
    <w:rsid w:val="005478F1"/>
    <w:pPr>
      <w:spacing w:before="100" w:beforeAutospacing="1" w:after="100" w:afterAutospacing="1"/>
    </w:pPr>
  </w:style>
  <w:style w:type="table" w:styleId="Mkatabulky">
    <w:name w:val="Table Grid"/>
    <w:basedOn w:val="Normlntabulka"/>
    <w:uiPriority w:val="59"/>
    <w:rsid w:val="006828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n">
    <w:name w:val="fn"/>
    <w:basedOn w:val="Standardnpsmoodstavce"/>
    <w:rsid w:val="00C565DC"/>
  </w:style>
  <w:style w:type="character" w:customStyle="1" w:styleId="Podtitul1">
    <w:name w:val="Podtitul1"/>
    <w:basedOn w:val="Standardnpsmoodstavce"/>
    <w:rsid w:val="00C565DC"/>
  </w:style>
  <w:style w:type="paragraph" w:customStyle="1" w:styleId="Default">
    <w:name w:val="Default"/>
    <w:rsid w:val="008D414F"/>
    <w:pPr>
      <w:widowControl w:val="0"/>
      <w:autoSpaceDE w:val="0"/>
      <w:autoSpaceDN w:val="0"/>
      <w:adjustRightInd w:val="0"/>
    </w:pPr>
    <w:rPr>
      <w:rFonts w:eastAsia="Cambria"/>
      <w:color w:val="000000"/>
      <w:sz w:val="24"/>
      <w:szCs w:val="24"/>
      <w:lang w:val="en-US" w:eastAsia="en-US"/>
    </w:rPr>
  </w:style>
  <w:style w:type="paragraph" w:styleId="Obsah1">
    <w:name w:val="toc 1"/>
    <w:basedOn w:val="Normln"/>
    <w:next w:val="Normln"/>
    <w:autoRedefine/>
    <w:uiPriority w:val="39"/>
    <w:unhideWhenUsed/>
    <w:rsid w:val="008D414F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8D414F"/>
    <w:pPr>
      <w:spacing w:after="100"/>
      <w:ind w:left="240"/>
    </w:pPr>
  </w:style>
  <w:style w:type="paragraph" w:styleId="Obsah3">
    <w:name w:val="toc 3"/>
    <w:basedOn w:val="Normln"/>
    <w:next w:val="Normln"/>
    <w:autoRedefine/>
    <w:uiPriority w:val="39"/>
    <w:unhideWhenUsed/>
    <w:rsid w:val="008D414F"/>
    <w:pPr>
      <w:spacing w:after="100"/>
      <w:ind w:left="480"/>
    </w:pPr>
  </w:style>
  <w:style w:type="paragraph" w:styleId="Seznamobrzk">
    <w:name w:val="table of figures"/>
    <w:basedOn w:val="Normln"/>
    <w:next w:val="Normln"/>
    <w:uiPriority w:val="99"/>
    <w:unhideWhenUsed/>
    <w:rsid w:val="00186B92"/>
  </w:style>
  <w:style w:type="paragraph" w:styleId="Zhlav">
    <w:name w:val="header"/>
    <w:basedOn w:val="Normln"/>
    <w:link w:val="ZhlavChar"/>
    <w:uiPriority w:val="99"/>
    <w:semiHidden/>
    <w:unhideWhenUsed/>
    <w:rsid w:val="00186B9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186B92"/>
    <w:rPr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186B9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186B92"/>
    <w:rPr>
      <w:sz w:val="24"/>
      <w:szCs w:val="24"/>
    </w:rPr>
  </w:style>
  <w:style w:type="character" w:customStyle="1" w:styleId="PodtitulChar">
    <w:name w:val="Podtitul Char"/>
    <w:aliases w:val="Pramen Char"/>
    <w:basedOn w:val="Standardnpsmoodstavce"/>
    <w:link w:val="Podtitul"/>
    <w:uiPriority w:val="11"/>
    <w:locked/>
    <w:rsid w:val="002803A6"/>
    <w:rPr>
      <w:i/>
      <w:iCs/>
      <w:lang w:eastAsia="en-US"/>
    </w:rPr>
  </w:style>
  <w:style w:type="paragraph" w:styleId="Podtitul">
    <w:name w:val="Subtitle"/>
    <w:aliases w:val="Pramen"/>
    <w:basedOn w:val="Normln"/>
    <w:next w:val="Normln"/>
    <w:link w:val="PodtitulChar"/>
    <w:uiPriority w:val="11"/>
    <w:qFormat/>
    <w:rsid w:val="002803A6"/>
    <w:pPr>
      <w:spacing w:before="360" w:after="360" w:line="360" w:lineRule="auto"/>
      <w:ind w:firstLine="357"/>
    </w:pPr>
    <w:rPr>
      <w:i/>
      <w:iCs/>
      <w:sz w:val="20"/>
      <w:szCs w:val="20"/>
      <w:lang w:eastAsia="en-US"/>
    </w:rPr>
  </w:style>
  <w:style w:type="character" w:customStyle="1" w:styleId="PodtitulChar1">
    <w:name w:val="Podtitul Char1"/>
    <w:basedOn w:val="Standardnpsmoodstavce"/>
    <w:rsid w:val="002803A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04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4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4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7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5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wmf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gif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://www.eia.gov/todayinenergy/detail.cfm?id=15491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yperlink" Target="http://www.mzp.cz/cz/zmena_klimatu" TargetMode="Externa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eia.gov/todayinenergy/detail.cfm?id=15491" TargetMode="External"/><Relationship Id="rId1" Type="http://schemas.openxmlformats.org/officeDocument/2006/relationships/hyperlink" Target="http://www.mzp.cz/cz/zmena_klimatu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C7034E-E986-42D9-A172-D64001AEDE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1663</TotalTime>
  <Pages>45</Pages>
  <Words>9557</Words>
  <Characters>56390</Characters>
  <Application>Microsoft Office Word</Application>
  <DocSecurity>0</DocSecurity>
  <Lines>469</Lines>
  <Paragraphs>131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janav</dc:creator>
  <cp:keywords/>
  <dc:description/>
  <cp:lastModifiedBy>Martin Pondělíček</cp:lastModifiedBy>
  <cp:revision>162</cp:revision>
  <dcterms:created xsi:type="dcterms:W3CDTF">2014-05-10T18:30:00Z</dcterms:created>
  <dcterms:modified xsi:type="dcterms:W3CDTF">2014-07-15T06:54:00Z</dcterms:modified>
</cp:coreProperties>
</file>